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ГУБЕРНАТОР САРАТОВСКОЙ ОБЛАСТИ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от 11 августа 1998 г. N 470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О ПОЧЕТНОЙ ГРАМОТЕ ГУБЕРНАТОРА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3D2">
        <w:rPr>
          <w:rFonts w:ascii="Times New Roman" w:hAnsi="Times New Roman" w:cs="Times New Roman"/>
          <w:sz w:val="28"/>
          <w:szCs w:val="28"/>
        </w:rPr>
        <w:t>(в ред. постановлений Губернатора Саратовской области</w:t>
      </w:r>
      <w:proofErr w:type="gramEnd"/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21.12.1998 N 664, от 03.12.2002 N 310, от 12.12.2007 N 172,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30.08.2010 N 210, от 13.07.2012 N 257, от 05.02.2013 N 46,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03.03.2020 N 59,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с изм., 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внесенными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02.05.2017 N 93)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Рассмотрев предложение управления кадровой политики и государственной службы Правительства области, постановляю: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(в ред. постановления Губернатора Саратовской области от 12.12.2007 N 172)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Постановлением Губернатора Саратовской области от 02.05.2017 N 93 в приложение N 1 внесены изменения.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Постановлением Губернатора Саратовской области от 13.07.2012 N 257 приложение N 1 изложено в новой редакции.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1. Утвердить описание Почетной грамоты Губернатора Саратовской области (приложение N 1).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 xml:space="preserve"> ред. постановления Губернатора Саратовской области от 03.03.2020 N 59)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2. Утвердить Положение о Почетной грамоте Губернатора Саратовской области (приложение N 2).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3. Утратил силу с 3 декабря 2002 года. - Постановление Губернатора Саратовской области от 03.12.2002 N 310.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Губернатора Саратовской области от 7 марта 1997 г. N 208 "О Почетной грамоте Губернатора Саратовской области".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Губернатор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Д.Ф.АЯЦКОВ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11 августа 1998 г. N 470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ПОЧЕТНОЙ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3D2">
        <w:rPr>
          <w:rFonts w:ascii="Times New Roman" w:hAnsi="Times New Roman" w:cs="Times New Roman"/>
          <w:b/>
          <w:sz w:val="28"/>
          <w:szCs w:val="28"/>
        </w:rPr>
        <w:t xml:space="preserve">ГРАМОТЫ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23D2">
        <w:rPr>
          <w:rFonts w:ascii="Times New Roman" w:hAnsi="Times New Roman" w:cs="Times New Roman"/>
          <w:b/>
          <w:sz w:val="28"/>
          <w:szCs w:val="28"/>
        </w:rPr>
        <w:t>ГУБЕРНАТОРА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23D2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3D2">
        <w:rPr>
          <w:rFonts w:ascii="Times New Roman" w:hAnsi="Times New Roman" w:cs="Times New Roman"/>
          <w:sz w:val="28"/>
          <w:szCs w:val="28"/>
        </w:rPr>
        <w:t>(в ред. постановления Губернатора Саратовской области</w:t>
      </w:r>
      <w:proofErr w:type="gramEnd"/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03.03.2020 N 59)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Почетная грамота Губернатора Саратовской области (далее - Грамота) представляет собой лист формата А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 xml:space="preserve">. Материал - бумага офсетная плотностью 250 </w:t>
      </w:r>
      <w:proofErr w:type="spellStart"/>
      <w:r w:rsidRPr="00D523D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D523D2">
        <w:rPr>
          <w:rFonts w:ascii="Times New Roman" w:hAnsi="Times New Roman" w:cs="Times New Roman"/>
          <w:sz w:val="28"/>
          <w:szCs w:val="28"/>
        </w:rPr>
        <w:t>/кв. м. Основной фон Грамоты - белый. На лицевой стороне Грамоты расположена рамка голубого цвета толщиной 1,5 мм на расстоянии 11 мм от каждого края. Внутри рамки, сверху на расстоянии 33 мм от верхнего края листа и 45 мм от левого края листа расположено изображение флага и герба Саратовской области в цветном изображении.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Под символикой на расстоянии 20 мм выполнена надпись "ПОЧЕТНАЯ ГРАМОТА" в две строки (в первой строке - слово "ПОЧЕТНАЯ", во второй строке - слово "ГРАМОТА", расстояние между строк - 9 мм) золотым тиснением высотой букв 14 мм и толщиной 1,5 мм.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Под надписью "ПОЧЕТНАЯ ГРАМОТА" расположена печать черным цветом слова "награждается" в середине рамки высотой букв 5 мм с использованием шрифта </w:t>
      </w:r>
      <w:proofErr w:type="spellStart"/>
      <w:r w:rsidRPr="00D523D2">
        <w:rPr>
          <w:rFonts w:ascii="Times New Roman" w:hAnsi="Times New Roman" w:cs="Times New Roman"/>
          <w:sz w:val="28"/>
          <w:szCs w:val="28"/>
        </w:rPr>
        <w:t>Arial</w:t>
      </w:r>
      <w:proofErr w:type="spellEnd"/>
      <w:r w:rsidRPr="00D523D2">
        <w:rPr>
          <w:rFonts w:ascii="Times New Roman" w:hAnsi="Times New Roman" w:cs="Times New Roman"/>
          <w:sz w:val="28"/>
          <w:szCs w:val="28"/>
        </w:rPr>
        <w:t xml:space="preserve">. Внизу листа Грамоты расположена печать черным цветом слов в две строки "Губернатор Саратовской области </w:t>
      </w:r>
      <w:proofErr w:type="spellStart"/>
      <w:r w:rsidRPr="00D523D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D523D2">
        <w:rPr>
          <w:rFonts w:ascii="Times New Roman" w:hAnsi="Times New Roman" w:cs="Times New Roman"/>
          <w:sz w:val="28"/>
          <w:szCs w:val="28"/>
        </w:rPr>
        <w:t xml:space="preserve">" (слово "Губернатор" на первой строке, слова "Саратовской области </w:t>
      </w:r>
      <w:proofErr w:type="spellStart"/>
      <w:r w:rsidRPr="00D523D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D523D2">
        <w:rPr>
          <w:rFonts w:ascii="Times New Roman" w:hAnsi="Times New Roman" w:cs="Times New Roman"/>
          <w:sz w:val="28"/>
          <w:szCs w:val="28"/>
        </w:rPr>
        <w:t>" на второй строке) с интервалом между словами "Саратовской области" и "</w:t>
      </w:r>
      <w:proofErr w:type="spellStart"/>
      <w:r w:rsidRPr="00D523D2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  <w:r w:rsidRPr="00D523D2">
        <w:rPr>
          <w:rFonts w:ascii="Times New Roman" w:hAnsi="Times New Roman" w:cs="Times New Roman"/>
          <w:sz w:val="28"/>
          <w:szCs w:val="28"/>
        </w:rPr>
        <w:t>" 64 мм. Расстояние слева от края листа до первой буквы слов "Губернатор", "Саратовской области" - 28 мм, расстояние снизу до строки со словами "Саратовской области" - 30 мм.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Внизу после слов "Губернатор Саратовской области" ставится печать золотым тиснением. Печать круглая, диаметр - 24 мм, толщина крайнего ободка 2 мм с надсечками. Внутри тонкий ободок диаметром 1 мм. Между внутренним и внешним ободками надпись по кругу "Губернатор Саратовской области". Внутри внутреннего круга - герб Саратовской области.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Оформленная Грамота помещается в рамку формата 297 x 210 мм. Багет рамки шириной 18 мм изготовлен из дерева. Стиль классический. Цвет: красное дерево. По внутреннему краю багета выполнена позолота. Поверхность матовая.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Рамка со стеклом толщиной 1,5 мм, с задником из переплетного картона плотностью 480 г/м кв., с подвесами. Крепление задника - лепестки.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Рамка с Грамотой помещается в футляр, представляющий собой прямоугольную коробку с внешними размерами 253 x 343 x 21 мм с </w:t>
      </w:r>
      <w:r w:rsidRPr="00D523D2">
        <w:rPr>
          <w:rFonts w:ascii="Times New Roman" w:hAnsi="Times New Roman" w:cs="Times New Roman"/>
          <w:sz w:val="28"/>
          <w:szCs w:val="28"/>
        </w:rPr>
        <w:lastRenderedPageBreak/>
        <w:t>открывающейся крышкой по принципу книжной обложки. Внутренний размер 238 x 328 мм. Материал основы - плотный переплетный картон, обтяжка - мелованная бумага с покрытием "Велюр", цвет - темно-красный.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На внешней стороне футляра методом горячего тиснения фольгой выполнены изображение герба Саратовской области (размер 52 x 28 мм) и надпись "Губернатор Саратовской области" в три строки (размер 138 x 55 мм). Цвет тиснения - золото. Нижний правый угол футляра обрамлен никелевым уголком (размер 23 x 23 мм), цвет уголка - золото. На внутренней стороне футляра расположена никелевая наклейка с изображением герба Саратовской области (размер 47 x 83 мм). Наклейка изготовлена методом фотолитографии. Цвет - сочетание матового и глянцевого золота.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11 августа 1998 г. N 470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О ПОЧЕТНОЙ ГРАМОТЕ 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23D2">
        <w:rPr>
          <w:rFonts w:ascii="Times New Roman" w:hAnsi="Times New Roman" w:cs="Times New Roman"/>
          <w:sz w:val="28"/>
          <w:szCs w:val="28"/>
        </w:rPr>
        <w:t>(в ред. постановления Губернатора Саратовской области</w:t>
      </w:r>
      <w:proofErr w:type="gramEnd"/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03.03.2020 N 59)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Почетная грамота Губернатора Саратовской области (далее - Грамота) является формой поощрения физических лиц, юридических лиц (филиала юридического лица), общественных объединений (структурного подразделения общественного объединения) за особые заслуги и достижения в экономике, промышленности, строительстве, сельском хозяйстве, науке, образовании, культуре, охране здоровья, жизни и прав граждан, эффективной деятельности органов исполнительной власти, органов местного самоуправления, осуществлении мер по обеспечению законности, благотворительной деятельности и иные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 xml:space="preserve"> заслуги (достижения) перед Саратовской областью.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2. Грамотой могут награждаться граждане Российской Федерации, иностранные граждане, лица без гражданства, а также юридические лица (филиал юридического лица), общественные объединения (структурное подразделение общественного объединения).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3. Грамотой награждаются физические лица, проработавшие в организации, возбудившей ходатайство, не менее 2 лет, юридические лица (филиал юридического лица), общественные объединения (структурное подразделение общественного объединения), осуществляющие деятельность в отрасли не менее 4 лет.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Независимо от стажа работы награждаются граждане, проявившие личное мужество и высокопрофессиональное мастерство при спасении людей, техники, объектов в чрезвычайных ситуациях и при ликвидации их последствий.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4. Грамотой награждаются лица, имеющие Благодарность Губернатора Саратовской области.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5. Обязательным условием награждения Грамотой юридических лиц (филиала юридического лица), общественных объединений (структурного подразделения общественного объединения) и их руководителей является отсутствие задолженности по выплате заработной платы и по уплате налогов, сборов, пеней и штрафов за нарушение законодательства Российской Федерации о налогах и сборах.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lastRenderedPageBreak/>
        <w:t>6. Ходатайство на имя Губернатора области о награждении Грамотой возбуждается органами исполнительной власти области с указанием причин и мотивов вручения.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7. При внесении предложений о награждении представляются следующие документы: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3D2">
        <w:rPr>
          <w:rFonts w:ascii="Times New Roman" w:hAnsi="Times New Roman" w:cs="Times New Roman"/>
          <w:sz w:val="28"/>
          <w:szCs w:val="28"/>
        </w:rPr>
        <w:t>ходатайство о награждении Грамотой;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3D2">
        <w:rPr>
          <w:rFonts w:ascii="Times New Roman" w:hAnsi="Times New Roman" w:cs="Times New Roman"/>
          <w:sz w:val="28"/>
          <w:szCs w:val="28"/>
        </w:rPr>
        <w:t>наградной ли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ст к Гр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>амоте по форме, утвержденной постановлением Губернатора Саратовской области от 3 декабря 2002 года N 310 "Об утверждении Инструкции о порядке представления, оформления документов к награждению наградами органов исполнительной власти Саратовской области, их вручения и регистрации награжденных";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3D2">
        <w:rPr>
          <w:rFonts w:ascii="Times New Roman" w:hAnsi="Times New Roman" w:cs="Times New Roman"/>
          <w:sz w:val="28"/>
          <w:szCs w:val="28"/>
        </w:rPr>
        <w:t>справка об отсутствии задолженности по выплате заработной платы, справка налогового органа об отсутствии задолженности по уплате налогов, сборов, пеней и штрафов за нарушение законодательства Российской Федерации о налогах и сборах - для награждения юридических лиц (филиала юридического лица), общественных объединений (структурного подразделения общественного объединения) и их руководителей (далее - справки).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8. Наградной ли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ст к Гр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>амоте, согласованный с соответствующими руководителями органов исполнительной власти области, заместителями Председателя Правительства области, ходатайство, справки представляются в управление кадровой политики и государственной службы Правительства области заблаговременно.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Характеристика представляемого к награждению должна отражать его личные заслуги, вклад в развитие отрасли и содержать конкретные показатели.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9. О награждении Грамотой издается распоряжение Губернатора области. Подготовку проектов распоряжений о награждении, учет, регистрацию награжденных осуществляет управление кадровой политики и государственной службы Правительства области.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10. В случае утраты 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награжденным</w:t>
      </w:r>
      <w:proofErr w:type="gramEnd"/>
      <w:r w:rsidRPr="00D523D2">
        <w:rPr>
          <w:rFonts w:ascii="Times New Roman" w:hAnsi="Times New Roman" w:cs="Times New Roman"/>
          <w:sz w:val="28"/>
          <w:szCs w:val="28"/>
        </w:rPr>
        <w:t xml:space="preserve"> Грамоты дубликат не выдается.</w:t>
      </w:r>
    </w:p>
    <w:p w:rsidR="00D523D2" w:rsidRPr="00D523D2" w:rsidRDefault="00D523D2" w:rsidP="00D523D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523D2">
        <w:rPr>
          <w:rFonts w:ascii="Times New Roman" w:hAnsi="Times New Roman" w:cs="Times New Roman"/>
          <w:sz w:val="28"/>
          <w:szCs w:val="28"/>
        </w:rPr>
        <w:t>Лицам, награжденным Грамотой, может выплачиваться по усмотрению руководителя организации, с которой награжденный Грамотой состоит в трудовых отношениях, единовременная премия в размере от одного до пяти минимальных размеров оплаты труда за счет средств указанной организации.</w:t>
      </w:r>
      <w:proofErr w:type="gramEnd"/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от 11 августа 1998 г. N 470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D523D2" w:rsidRPr="00D523D2" w:rsidRDefault="00D523D2" w:rsidP="00D523D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>К ПОЧЕТНОЙ ГРАМОТЕ ГУБЕРНАТОРА САРАТОВСКОЙ ОБЛАСТИ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Утратил силу с 3 декабря 2002 года. - Постановление Губернатора Саратовской области от 03.12.2002 N 310.</w:t>
      </w: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23D2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973BE" w:rsidRPr="00D523D2" w:rsidRDefault="00D523D2" w:rsidP="00D523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sectPr w:rsidR="00D973BE" w:rsidRPr="00D5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DE"/>
    <w:rsid w:val="00386D7C"/>
    <w:rsid w:val="003F17DE"/>
    <w:rsid w:val="008374B9"/>
    <w:rsid w:val="00D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7669</Characters>
  <Application>Microsoft Office Word</Application>
  <DocSecurity>0</DocSecurity>
  <Lines>63</Lines>
  <Paragraphs>17</Paragraphs>
  <ScaleCrop>false</ScaleCrop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Вера Юрьевна</dc:creator>
  <cp:keywords/>
  <dc:description/>
  <cp:lastModifiedBy>Попова Вера Юрьевна</cp:lastModifiedBy>
  <cp:revision>3</cp:revision>
  <dcterms:created xsi:type="dcterms:W3CDTF">2020-09-15T08:47:00Z</dcterms:created>
  <dcterms:modified xsi:type="dcterms:W3CDTF">2020-09-15T08:53:00Z</dcterms:modified>
</cp:coreProperties>
</file>