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782F1" w14:textId="36136803" w:rsidR="00365101" w:rsidRPr="00365101" w:rsidRDefault="00365101" w:rsidP="00365101">
      <w:pPr>
        <w:jc w:val="center"/>
        <w:rPr>
          <w:rFonts w:eastAsia="Calibri" w:cs="Times New Roman"/>
          <w:b/>
          <w:sz w:val="26"/>
          <w:szCs w:val="26"/>
        </w:rPr>
      </w:pPr>
      <w:r w:rsidRPr="00365101">
        <w:rPr>
          <w:rFonts w:eastAsia="Calibri" w:cs="Times New Roman"/>
          <w:b/>
          <w:sz w:val="26"/>
          <w:szCs w:val="26"/>
        </w:rPr>
        <w:t xml:space="preserve">Проект изменений в </w:t>
      </w:r>
      <w:r w:rsidRPr="00365101">
        <w:rPr>
          <w:rFonts w:eastAsia="Calibri" w:cs="Times New Roman"/>
          <w:b/>
          <w:sz w:val="26"/>
          <w:szCs w:val="26"/>
        </w:rPr>
        <w:t>Правил землепользования и застройки муниципального образования город Энгельс Энгельсского муниципального района Саратовской области, утвержденных решением Энгельсского городского Совета депутатов от 18 декабря 2009 года № 232/02</w:t>
      </w:r>
    </w:p>
    <w:p w14:paraId="4C1BA80C" w14:textId="77777777" w:rsidR="00365101" w:rsidRDefault="00365101">
      <w:pPr>
        <w:rPr>
          <w:rFonts w:eastAsia="Calibri" w:cs="Times New Roman"/>
          <w:bCs/>
          <w:sz w:val="26"/>
          <w:szCs w:val="26"/>
        </w:rPr>
      </w:pPr>
      <w:r>
        <w:rPr>
          <w:rFonts w:eastAsia="Calibri" w:cs="Times New Roman"/>
          <w:bCs/>
          <w:sz w:val="26"/>
          <w:szCs w:val="26"/>
        </w:rPr>
        <w:t>Проект подготовлен н</w:t>
      </w:r>
      <w:r w:rsidRPr="00365101">
        <w:rPr>
          <w:rFonts w:eastAsia="Calibri" w:cs="Times New Roman"/>
          <w:bCs/>
          <w:sz w:val="26"/>
          <w:szCs w:val="26"/>
        </w:rPr>
        <w:t xml:space="preserve">а основании распоряжения министерства строительства и жилищно-коммунального хозяйства области от 01.10.2025 года №1589-р, в соответствии с заявлением комитета по управлению имуществом области </w:t>
      </w:r>
    </w:p>
    <w:p w14:paraId="1FC6F7D7" w14:textId="77777777" w:rsidR="00365101" w:rsidRDefault="00365101">
      <w:pPr>
        <w:rPr>
          <w:rFonts w:eastAsia="Calibri" w:cs="Times New Roman"/>
          <w:bCs/>
          <w:sz w:val="26"/>
          <w:szCs w:val="26"/>
        </w:rPr>
      </w:pPr>
    </w:p>
    <w:p w14:paraId="38A1832B" w14:textId="722F9EAD" w:rsidR="00365101" w:rsidRDefault="00365101">
      <w:pPr>
        <w:rPr>
          <w:rFonts w:eastAsia="Calibri" w:cs="Times New Roman"/>
          <w:sz w:val="26"/>
          <w:szCs w:val="26"/>
        </w:rPr>
      </w:pPr>
      <w:r>
        <w:rPr>
          <w:rFonts w:eastAsia="Calibri" w:cs="Times New Roman"/>
          <w:sz w:val="26"/>
          <w:szCs w:val="26"/>
        </w:rPr>
        <w:t>В</w:t>
      </w:r>
      <w:r w:rsidRPr="00365101">
        <w:rPr>
          <w:rFonts w:eastAsia="Calibri" w:cs="Times New Roman"/>
          <w:sz w:val="26"/>
          <w:szCs w:val="26"/>
        </w:rPr>
        <w:t xml:space="preserve"> градостроительн</w:t>
      </w:r>
      <w:r>
        <w:rPr>
          <w:rFonts w:eastAsia="Calibri" w:cs="Times New Roman"/>
          <w:sz w:val="26"/>
          <w:szCs w:val="26"/>
        </w:rPr>
        <w:t>ом</w:t>
      </w:r>
      <w:r w:rsidRPr="00365101">
        <w:rPr>
          <w:rFonts w:eastAsia="Calibri" w:cs="Times New Roman"/>
          <w:sz w:val="26"/>
          <w:szCs w:val="26"/>
        </w:rPr>
        <w:t xml:space="preserve"> регламент</w:t>
      </w:r>
      <w:r>
        <w:rPr>
          <w:rFonts w:eastAsia="Calibri" w:cs="Times New Roman"/>
          <w:sz w:val="26"/>
          <w:szCs w:val="26"/>
        </w:rPr>
        <w:t>е</w:t>
      </w:r>
      <w:r w:rsidRPr="00365101">
        <w:rPr>
          <w:rFonts w:eastAsia="Calibri" w:cs="Times New Roman"/>
          <w:sz w:val="26"/>
          <w:szCs w:val="26"/>
        </w:rPr>
        <w:t xml:space="preserve"> территориальной производственно-коммунальной зоны первого типа (П-1) Правил землепользования и застройки муниципального образования город Энгельс Энгельсского муниципального района Саратовской области, утвержденных решением Энгельсского городского Совета депутатов от 18 декабря 2009 года № 232/02 </w:t>
      </w:r>
    </w:p>
    <w:p w14:paraId="7DD67236" w14:textId="15D60FDA" w:rsidR="00365101" w:rsidRDefault="00365101">
      <w:r>
        <w:t xml:space="preserve">слова </w:t>
      </w:r>
    </w:p>
    <w:tbl>
      <w:tblPr>
        <w:tblW w:w="95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2155"/>
        <w:gridCol w:w="3969"/>
        <w:gridCol w:w="992"/>
      </w:tblGrid>
      <w:tr w:rsidR="00365101" w:rsidRPr="00365101" w14:paraId="20075143" w14:textId="77777777" w:rsidTr="00365101">
        <w:trPr>
          <w:trHeight w:val="11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AFA9" w14:textId="77777777" w:rsidR="00365101" w:rsidRPr="00365101" w:rsidRDefault="00365101" w:rsidP="00365101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bookmarkStart w:id="0" w:name="_Hlk210666196"/>
            <w:r w:rsidRPr="00365101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обслуживание автотранспорта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5096B9" w14:textId="77777777" w:rsidR="00365101" w:rsidRPr="00365101" w:rsidRDefault="00365101" w:rsidP="003651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65101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171E" w14:textId="77777777" w:rsidR="00365101" w:rsidRPr="00365101" w:rsidRDefault="00365101" w:rsidP="003651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5101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гостевые автостоянки; </w:t>
            </w:r>
          </w:p>
          <w:p w14:paraId="628AA08E" w14:textId="77777777" w:rsidR="00365101" w:rsidRPr="00365101" w:rsidRDefault="00365101" w:rsidP="003651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5101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площадки для сбора мусора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3E4C70" w14:textId="77777777" w:rsidR="00365101" w:rsidRPr="00365101" w:rsidRDefault="00365101" w:rsidP="003651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5101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4.9</w:t>
            </w:r>
          </w:p>
        </w:tc>
      </w:tr>
    </w:tbl>
    <w:bookmarkEnd w:id="0"/>
    <w:p w14:paraId="0D73FD1C" w14:textId="2C73D142" w:rsidR="00365101" w:rsidRDefault="00365101">
      <w:r>
        <w:t>заменить словами</w:t>
      </w:r>
    </w:p>
    <w:tbl>
      <w:tblPr>
        <w:tblW w:w="95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2155"/>
        <w:gridCol w:w="3969"/>
        <w:gridCol w:w="992"/>
      </w:tblGrid>
      <w:tr w:rsidR="00365101" w:rsidRPr="00365101" w14:paraId="0CC53091" w14:textId="77777777" w:rsidTr="00B95034">
        <w:trPr>
          <w:trHeight w:val="11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3722" w14:textId="440EC632" w:rsidR="00365101" w:rsidRPr="00365101" w:rsidRDefault="00365101" w:rsidP="00B9503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65101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служебные гаражи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E3E8B2" w14:textId="77777777" w:rsidR="00365101" w:rsidRPr="00365101" w:rsidRDefault="00365101" w:rsidP="00B950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65101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CA3C" w14:textId="77777777" w:rsidR="00365101" w:rsidRPr="00365101" w:rsidRDefault="00365101" w:rsidP="00B9503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5101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гостевые автостоянки; </w:t>
            </w:r>
          </w:p>
          <w:p w14:paraId="6FF523E7" w14:textId="77777777" w:rsidR="00365101" w:rsidRPr="00365101" w:rsidRDefault="00365101" w:rsidP="00B9503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5101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площадки для сбора мусора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6F5965" w14:textId="77777777" w:rsidR="00365101" w:rsidRPr="00365101" w:rsidRDefault="00365101" w:rsidP="00B950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5101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4.9</w:t>
            </w:r>
          </w:p>
        </w:tc>
      </w:tr>
    </w:tbl>
    <w:p w14:paraId="67582584" w14:textId="77777777" w:rsidR="00365101" w:rsidRDefault="00365101"/>
    <w:sectPr w:rsidR="00365101" w:rsidSect="00365101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BFF"/>
    <w:rsid w:val="002652B1"/>
    <w:rsid w:val="00314942"/>
    <w:rsid w:val="00365101"/>
    <w:rsid w:val="004E6405"/>
    <w:rsid w:val="00506E8C"/>
    <w:rsid w:val="00AB2BD2"/>
    <w:rsid w:val="00BE0C22"/>
    <w:rsid w:val="00F4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F8CB2"/>
  <w15:chartTrackingRefBased/>
  <w15:docId w15:val="{AB49DF25-2542-4CEC-80F8-E2E20CCE9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T Astra Serif" w:eastAsiaTheme="minorHAnsi" w:hAnsi="PT Astra Serif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3B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3B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3B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3B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3B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3BF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3BF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3BF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3BF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3B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3B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3BF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3BF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3BF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3BF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3BF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3BF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3BF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3B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3B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3BF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3BF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3B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3B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43B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3B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3B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3B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43B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Бордюг Наталья Сергеевна</dc:creator>
  <cp:keywords/>
  <dc:description/>
  <cp:lastModifiedBy>Бордюг Наталья Сергеевна</cp:lastModifiedBy>
  <cp:revision>2</cp:revision>
  <dcterms:created xsi:type="dcterms:W3CDTF">2025-10-06T14:04:00Z</dcterms:created>
  <dcterms:modified xsi:type="dcterms:W3CDTF">2025-10-06T14:04:00Z</dcterms:modified>
</cp:coreProperties>
</file>