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EC" w:rsidRPr="00DC3FFC" w:rsidRDefault="006449EC" w:rsidP="006449EC">
      <w:pPr>
        <w:spacing w:after="0" w:line="240" w:lineRule="auto"/>
        <w:jc w:val="center"/>
        <w:rPr>
          <w:rFonts w:ascii="PT Astra Serif" w:hAnsi="PT Astra Serif" w:cs="Times New Roman"/>
          <w:b/>
          <w:sz w:val="28"/>
          <w:szCs w:val="28"/>
        </w:rPr>
      </w:pPr>
    </w:p>
    <w:p w:rsidR="006449EC" w:rsidRDefault="006449EC" w:rsidP="006449EC">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Доклад</w:t>
      </w:r>
    </w:p>
    <w:p w:rsidR="006449EC" w:rsidRPr="00DC3FFC" w:rsidRDefault="006449EC" w:rsidP="006449EC">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по итогам </w:t>
      </w:r>
      <w:proofErr w:type="gramStart"/>
      <w:r>
        <w:rPr>
          <w:rFonts w:ascii="PT Astra Serif" w:hAnsi="PT Astra Serif" w:cs="Times New Roman"/>
          <w:b/>
          <w:sz w:val="28"/>
          <w:szCs w:val="28"/>
        </w:rPr>
        <w:t>проведенных</w:t>
      </w:r>
      <w:proofErr w:type="gramEnd"/>
      <w:r>
        <w:rPr>
          <w:rFonts w:ascii="PT Astra Serif" w:hAnsi="PT Astra Serif" w:cs="Times New Roman"/>
          <w:b/>
          <w:sz w:val="28"/>
          <w:szCs w:val="28"/>
        </w:rPr>
        <w:t xml:space="preserve"> министерством строительства и жилищно-коммунального хозяйства Саратовской области </w:t>
      </w:r>
      <w:r w:rsidRPr="00DC3FFC">
        <w:rPr>
          <w:rFonts w:ascii="PT Astra Serif" w:hAnsi="PT Astra Serif" w:cs="Times New Roman"/>
          <w:b/>
          <w:sz w:val="28"/>
          <w:szCs w:val="28"/>
        </w:rPr>
        <w:t xml:space="preserve"> </w:t>
      </w:r>
      <w:r>
        <w:rPr>
          <w:rFonts w:ascii="PT Astra Serif" w:hAnsi="PT Astra Serif" w:cs="Times New Roman"/>
          <w:b/>
          <w:sz w:val="28"/>
          <w:szCs w:val="28"/>
        </w:rPr>
        <w:t>28.06.2022 года</w:t>
      </w:r>
    </w:p>
    <w:p w:rsidR="006449EC" w:rsidRDefault="006449EC" w:rsidP="006449EC">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w:t>
      </w:r>
      <w:r w:rsidRPr="00DC3FFC">
        <w:rPr>
          <w:rFonts w:ascii="PT Astra Serif" w:hAnsi="PT Astra Serif" w:cs="Times New Roman"/>
          <w:b/>
          <w:sz w:val="28"/>
          <w:szCs w:val="28"/>
        </w:rPr>
        <w:t>убличны</w:t>
      </w:r>
      <w:r>
        <w:rPr>
          <w:rFonts w:ascii="PT Astra Serif" w:hAnsi="PT Astra Serif" w:cs="Times New Roman"/>
          <w:b/>
          <w:sz w:val="28"/>
          <w:szCs w:val="28"/>
        </w:rPr>
        <w:t>х</w:t>
      </w:r>
      <w:r w:rsidRPr="00DC3FFC">
        <w:rPr>
          <w:rFonts w:ascii="PT Astra Serif" w:hAnsi="PT Astra Serif" w:cs="Times New Roman"/>
          <w:b/>
          <w:sz w:val="28"/>
          <w:szCs w:val="28"/>
        </w:rPr>
        <w:t xml:space="preserve"> консультации (обсуждени</w:t>
      </w:r>
      <w:r>
        <w:rPr>
          <w:rFonts w:ascii="PT Astra Serif" w:hAnsi="PT Astra Serif" w:cs="Times New Roman"/>
          <w:b/>
          <w:sz w:val="28"/>
          <w:szCs w:val="28"/>
        </w:rPr>
        <w:t>й</w:t>
      </w:r>
      <w:r w:rsidRPr="00DC3FFC">
        <w:rPr>
          <w:rFonts w:ascii="PT Astra Serif" w:hAnsi="PT Astra Serif" w:cs="Times New Roman"/>
          <w:b/>
          <w:sz w:val="28"/>
          <w:szCs w:val="28"/>
        </w:rPr>
        <w:t>)</w:t>
      </w:r>
    </w:p>
    <w:p w:rsidR="006449EC" w:rsidRPr="00DC3FFC" w:rsidRDefault="006449EC" w:rsidP="006449EC">
      <w:pPr>
        <w:spacing w:after="0" w:line="240" w:lineRule="auto"/>
        <w:jc w:val="center"/>
        <w:rPr>
          <w:rFonts w:ascii="PT Astra Serif" w:hAnsi="PT Astra Serif" w:cs="Times New Roman"/>
          <w:b/>
          <w:sz w:val="28"/>
          <w:szCs w:val="28"/>
        </w:rPr>
      </w:pPr>
    </w:p>
    <w:p w:rsidR="006449EC" w:rsidRPr="00DC3FFC" w:rsidRDefault="006449EC" w:rsidP="006449EC">
      <w:pPr>
        <w:spacing w:after="0" w:line="240" w:lineRule="auto"/>
        <w:jc w:val="center"/>
        <w:rPr>
          <w:rFonts w:ascii="PT Astra Serif" w:hAnsi="PT Astra Serif" w:cs="Times New Roman"/>
          <w:b/>
          <w:sz w:val="28"/>
          <w:szCs w:val="28"/>
        </w:rPr>
      </w:pPr>
      <w:r w:rsidRPr="00DC3FFC">
        <w:rPr>
          <w:rFonts w:ascii="PT Astra Serif" w:hAnsi="PT Astra Serif" w:cs="Times New Roman"/>
          <w:b/>
          <w:sz w:val="28"/>
          <w:szCs w:val="28"/>
        </w:rPr>
        <w:t xml:space="preserve">Повестка </w:t>
      </w:r>
    </w:p>
    <w:p w:rsidR="006449EC" w:rsidRPr="00DC3FFC" w:rsidRDefault="006449EC" w:rsidP="006449EC">
      <w:pPr>
        <w:spacing w:after="0" w:line="240" w:lineRule="auto"/>
        <w:jc w:val="center"/>
        <w:rPr>
          <w:rFonts w:ascii="PT Astra Serif" w:hAnsi="PT Astra Serif" w:cs="Times New Roman"/>
          <w:b/>
          <w:sz w:val="28"/>
          <w:szCs w:val="28"/>
          <w:lang w:eastAsia="ru-RU"/>
        </w:rPr>
      </w:pPr>
      <w:r w:rsidRPr="00DC3FFC">
        <w:rPr>
          <w:rFonts w:ascii="PT Astra Serif" w:hAnsi="PT Astra Serif" w:cs="Times New Roman"/>
          <w:b/>
          <w:sz w:val="28"/>
          <w:szCs w:val="28"/>
        </w:rPr>
        <w:t>«</w:t>
      </w:r>
      <w:r w:rsidRPr="00DC3FFC">
        <w:rPr>
          <w:rFonts w:ascii="PT Astra Serif" w:hAnsi="PT Astra Serif" w:cs="Times New Roman"/>
          <w:b/>
          <w:sz w:val="28"/>
          <w:szCs w:val="28"/>
          <w:lang w:eastAsia="ru-RU"/>
        </w:rPr>
        <w:t xml:space="preserve">Типичные нарушения обязательных требований </w:t>
      </w:r>
    </w:p>
    <w:p w:rsidR="006449EC" w:rsidRPr="00DC3FFC" w:rsidRDefault="006449EC" w:rsidP="006449EC">
      <w:pPr>
        <w:spacing w:after="0" w:line="240" w:lineRule="auto"/>
        <w:jc w:val="center"/>
        <w:rPr>
          <w:rFonts w:ascii="PT Astra Serif" w:hAnsi="PT Astra Serif" w:cs="Times New Roman"/>
          <w:b/>
          <w:sz w:val="28"/>
          <w:szCs w:val="28"/>
          <w:lang w:eastAsia="ru-RU"/>
        </w:rPr>
      </w:pPr>
      <w:r w:rsidRPr="00DC3FFC">
        <w:rPr>
          <w:rFonts w:ascii="PT Astra Serif" w:hAnsi="PT Astra Serif" w:cs="Times New Roman"/>
          <w:b/>
          <w:sz w:val="28"/>
          <w:szCs w:val="28"/>
          <w:lang w:eastAsia="ru-RU"/>
        </w:rPr>
        <w:t>в сфере регионального государственного строительного надзора</w:t>
      </w:r>
    </w:p>
    <w:p w:rsidR="006449EC" w:rsidRPr="00DC3FFC" w:rsidRDefault="006449EC" w:rsidP="006449EC">
      <w:pPr>
        <w:spacing w:after="0" w:line="240" w:lineRule="auto"/>
        <w:jc w:val="center"/>
        <w:rPr>
          <w:rFonts w:ascii="PT Astra Serif" w:hAnsi="PT Astra Serif" w:cs="Times New Roman"/>
          <w:b/>
          <w:sz w:val="28"/>
          <w:szCs w:val="28"/>
          <w:lang w:eastAsia="ru-RU"/>
        </w:rPr>
      </w:pPr>
      <w:r w:rsidRPr="00DC3FFC">
        <w:rPr>
          <w:rFonts w:ascii="PT Astra Serif" w:hAnsi="PT Astra Serif" w:cs="Times New Roman"/>
          <w:b/>
          <w:sz w:val="28"/>
          <w:szCs w:val="28"/>
          <w:lang w:eastAsia="ru-RU"/>
        </w:rPr>
        <w:t xml:space="preserve"> </w:t>
      </w:r>
      <w:r w:rsidRPr="00DC3FFC">
        <w:rPr>
          <w:rFonts w:ascii="PT Astra Serif" w:hAnsi="PT Astra Serif" w:cs="Times New Roman"/>
          <w:b/>
          <w:sz w:val="28"/>
          <w:szCs w:val="28"/>
        </w:rPr>
        <w:t>и правоприменительная практика»</w:t>
      </w:r>
    </w:p>
    <w:p w:rsidR="006449EC" w:rsidRPr="00DC3FFC" w:rsidRDefault="006449EC" w:rsidP="006449EC">
      <w:pPr>
        <w:spacing w:after="0" w:line="240" w:lineRule="auto"/>
        <w:rPr>
          <w:rFonts w:ascii="PT Astra Serif" w:hAnsi="PT Astra Serif" w:cs="Times New Roman"/>
          <w:b/>
          <w:sz w:val="28"/>
          <w:szCs w:val="28"/>
        </w:rPr>
      </w:pPr>
    </w:p>
    <w:p w:rsidR="006449EC" w:rsidRPr="00DC3FFC" w:rsidRDefault="006449EC" w:rsidP="006449EC">
      <w:pPr>
        <w:spacing w:after="0" w:line="240" w:lineRule="auto"/>
        <w:jc w:val="center"/>
        <w:rPr>
          <w:rFonts w:ascii="PT Astra Serif" w:hAnsi="PT Astra Serif" w:cs="Times New Roman"/>
          <w:sz w:val="28"/>
          <w:szCs w:val="28"/>
        </w:rPr>
      </w:pPr>
      <w:r w:rsidRPr="00DC3FFC">
        <w:rPr>
          <w:rFonts w:ascii="PT Astra Serif" w:hAnsi="PT Astra Serif" w:cs="Times New Roman"/>
          <w:sz w:val="28"/>
          <w:szCs w:val="28"/>
        </w:rPr>
        <w:t xml:space="preserve">Под руководством заместителя министра строительства и жилищно-коммунального хозяйства Саратовской области по государственному строительному надзору М.А. </w:t>
      </w:r>
      <w:proofErr w:type="spellStart"/>
      <w:r w:rsidRPr="00DC3FFC">
        <w:rPr>
          <w:rFonts w:ascii="PT Astra Serif" w:hAnsi="PT Astra Serif" w:cs="Times New Roman"/>
          <w:sz w:val="28"/>
          <w:szCs w:val="28"/>
        </w:rPr>
        <w:t>Бутылкина</w:t>
      </w:r>
      <w:proofErr w:type="spellEnd"/>
    </w:p>
    <w:p w:rsidR="006449EC" w:rsidRPr="00DC3FFC" w:rsidRDefault="006449EC" w:rsidP="006449EC">
      <w:pPr>
        <w:spacing w:after="0" w:line="240" w:lineRule="auto"/>
        <w:jc w:val="center"/>
        <w:rPr>
          <w:rFonts w:ascii="PT Astra Serif" w:eastAsia="Calibri" w:hAnsi="PT Astra Serif"/>
          <w:sz w:val="28"/>
          <w:szCs w:val="28"/>
        </w:rPr>
      </w:pPr>
      <w:r w:rsidRPr="00DC3FFC">
        <w:rPr>
          <w:rFonts w:ascii="PT Astra Serif" w:hAnsi="PT Astra Serif" w:cs="Times New Roman"/>
          <w:sz w:val="28"/>
          <w:szCs w:val="28"/>
        </w:rPr>
        <w:tab/>
      </w:r>
      <w:r w:rsidRPr="00DC3FFC">
        <w:rPr>
          <w:rFonts w:ascii="PT Astra Serif" w:hAnsi="PT Astra Serif" w:cs="Times New Roman"/>
          <w:sz w:val="28"/>
          <w:szCs w:val="28"/>
        </w:rPr>
        <w:tab/>
      </w:r>
      <w:r w:rsidRPr="00DC3FFC">
        <w:rPr>
          <w:rFonts w:ascii="PT Astra Serif" w:hAnsi="PT Astra Serif" w:cs="Times New Roman"/>
          <w:sz w:val="28"/>
          <w:szCs w:val="28"/>
        </w:rPr>
        <w:tab/>
      </w:r>
      <w:r w:rsidRPr="00DC3FFC">
        <w:rPr>
          <w:rFonts w:ascii="PT Astra Serif" w:hAnsi="PT Astra Serif" w:cs="Times New Roman"/>
          <w:sz w:val="28"/>
          <w:szCs w:val="28"/>
        </w:rPr>
        <w:tab/>
      </w:r>
      <w:r w:rsidRPr="00DC3FFC">
        <w:rPr>
          <w:rFonts w:ascii="PT Astra Serif" w:hAnsi="PT Astra Serif" w:cs="Times New Roman"/>
          <w:sz w:val="28"/>
          <w:szCs w:val="28"/>
        </w:rPr>
        <w:tab/>
      </w:r>
    </w:p>
    <w:p w:rsidR="006449EC" w:rsidRPr="00DC3FFC" w:rsidRDefault="006449EC" w:rsidP="006449EC">
      <w:pPr>
        <w:pStyle w:val="a3"/>
        <w:spacing w:after="0" w:line="240" w:lineRule="auto"/>
        <w:ind w:left="0"/>
        <w:jc w:val="center"/>
        <w:rPr>
          <w:rFonts w:ascii="PT Astra Serif" w:hAnsi="PT Astra Serif" w:cs="Times New Roman"/>
          <w:b/>
          <w:sz w:val="28"/>
          <w:szCs w:val="28"/>
        </w:rPr>
      </w:pPr>
      <w:r w:rsidRPr="00DC3FFC">
        <w:rPr>
          <w:rFonts w:ascii="PT Astra Serif" w:hAnsi="PT Astra Serif" w:cs="Times New Roman"/>
          <w:b/>
          <w:sz w:val="28"/>
          <w:szCs w:val="28"/>
        </w:rPr>
        <w:t>Вопрос 1. Контрольная (надзорная) деятельность</w:t>
      </w:r>
    </w:p>
    <w:p w:rsidR="006449EC" w:rsidRPr="00DC3FFC" w:rsidRDefault="006449EC" w:rsidP="006449EC">
      <w:pPr>
        <w:pStyle w:val="a3"/>
        <w:spacing w:after="0" w:line="240" w:lineRule="auto"/>
        <w:ind w:left="0"/>
        <w:jc w:val="center"/>
        <w:rPr>
          <w:rFonts w:ascii="PT Astra Serif" w:hAnsi="PT Astra Serif" w:cs="Times New Roman"/>
          <w:b/>
          <w:sz w:val="28"/>
          <w:szCs w:val="28"/>
        </w:rPr>
      </w:pPr>
    </w:p>
    <w:p w:rsidR="006449EC" w:rsidRPr="00DC3FFC" w:rsidRDefault="006449EC" w:rsidP="006449EC">
      <w:pPr>
        <w:pStyle w:val="a3"/>
        <w:numPr>
          <w:ilvl w:val="0"/>
          <w:numId w:val="1"/>
        </w:numPr>
        <w:tabs>
          <w:tab w:val="left" w:pos="1134"/>
        </w:tabs>
        <w:spacing w:after="0" w:line="240" w:lineRule="auto"/>
        <w:ind w:left="0" w:firstLine="708"/>
        <w:jc w:val="both"/>
        <w:rPr>
          <w:rFonts w:ascii="PT Astra Serif" w:hAnsi="PT Astra Serif" w:cs="Times New Roman"/>
          <w:sz w:val="28"/>
          <w:szCs w:val="28"/>
        </w:rPr>
      </w:pPr>
      <w:r w:rsidRPr="00DC3FFC">
        <w:rPr>
          <w:rFonts w:ascii="PT Astra Serif" w:hAnsi="PT Astra Serif" w:cs="Times New Roman"/>
          <w:sz w:val="28"/>
          <w:szCs w:val="28"/>
        </w:rPr>
        <w:t>Министерство строительства и жилищно-коммунального хозяйства Саратовской области является органом исполнительной власти, уполномоченным на осуществление регионального государственного строительного надзора на территории Саратовской области.</w:t>
      </w:r>
    </w:p>
    <w:p w:rsidR="006449EC" w:rsidRPr="00DC3FFC" w:rsidRDefault="006449EC" w:rsidP="006449EC">
      <w:pPr>
        <w:spacing w:after="0" w:line="240" w:lineRule="auto"/>
        <w:ind w:firstLine="708"/>
        <w:jc w:val="both"/>
        <w:rPr>
          <w:rFonts w:ascii="PT Astra Serif" w:hAnsi="PT Astra Serif" w:cs="Times New Roman"/>
          <w:sz w:val="28"/>
          <w:szCs w:val="28"/>
        </w:rPr>
      </w:pPr>
      <w:r w:rsidRPr="00DC3FFC">
        <w:rPr>
          <w:rFonts w:ascii="PT Astra Serif" w:hAnsi="PT Astra Serif" w:cs="Times New Roman"/>
          <w:sz w:val="28"/>
          <w:szCs w:val="28"/>
        </w:rPr>
        <w:t xml:space="preserve">Контрольно-надзорные мероприятия проводятся в соответствии </w:t>
      </w:r>
      <w:r>
        <w:rPr>
          <w:rFonts w:ascii="PT Astra Serif" w:hAnsi="PT Astra Serif" w:cs="Times New Roman"/>
          <w:sz w:val="28"/>
          <w:szCs w:val="28"/>
        </w:rPr>
        <w:t xml:space="preserve">            </w:t>
      </w:r>
      <w:r w:rsidRPr="00DC3FFC">
        <w:rPr>
          <w:rFonts w:ascii="PT Astra Serif" w:hAnsi="PT Astra Serif" w:cs="Times New Roman"/>
          <w:sz w:val="28"/>
          <w:szCs w:val="28"/>
        </w:rPr>
        <w:t>с Федеральным законом от 31.07.2020 года № 248-ФЗ «О государственном контроле (надзоре) и муниципальном контроле в Российской Федерации».</w:t>
      </w:r>
    </w:p>
    <w:p w:rsidR="006449EC" w:rsidRPr="00DC3FFC" w:rsidRDefault="006449EC" w:rsidP="006449EC">
      <w:pPr>
        <w:autoSpaceDE w:val="0"/>
        <w:autoSpaceDN w:val="0"/>
        <w:adjustRightInd w:val="0"/>
        <w:spacing w:after="0" w:line="240" w:lineRule="auto"/>
        <w:jc w:val="both"/>
        <w:rPr>
          <w:rFonts w:ascii="PT Astra Serif" w:hAnsi="PT Astra Serif" w:cs="Times New Roman"/>
          <w:color w:val="000000" w:themeColor="text1"/>
          <w:sz w:val="28"/>
          <w:szCs w:val="28"/>
        </w:rPr>
      </w:pPr>
      <w:r w:rsidRPr="00DC3FFC">
        <w:rPr>
          <w:rFonts w:ascii="PT Astra Serif" w:hAnsi="PT Astra Serif" w:cs="Times New Roman"/>
          <w:sz w:val="28"/>
          <w:szCs w:val="28"/>
        </w:rPr>
        <w:t xml:space="preserve">10.03.2022 года Правительством Российской Федерации принято Постановление № 336, которым определено, что </w:t>
      </w:r>
      <w:r w:rsidRPr="00DC3FFC">
        <w:rPr>
          <w:rFonts w:ascii="PT Astra Serif" w:hAnsi="PT Astra Serif" w:cs="Times New Roman"/>
          <w:b/>
          <w:sz w:val="28"/>
          <w:szCs w:val="28"/>
        </w:rPr>
        <w:t>в 2022 году проведение внеплановых проверок проводится под контролем органов прокуратуры</w:t>
      </w:r>
      <w:r w:rsidRPr="00DC3FFC">
        <w:rPr>
          <w:rFonts w:ascii="PT Astra Serif" w:hAnsi="PT Astra Serif" w:cs="Times New Roman"/>
          <w:color w:val="000000" w:themeColor="text1"/>
          <w:sz w:val="28"/>
          <w:szCs w:val="28"/>
        </w:rPr>
        <w:t xml:space="preserve">. </w:t>
      </w:r>
    </w:p>
    <w:p w:rsidR="006449EC" w:rsidRPr="00DC3FFC" w:rsidRDefault="006449EC" w:rsidP="006449EC">
      <w:pPr>
        <w:autoSpaceDE w:val="0"/>
        <w:autoSpaceDN w:val="0"/>
        <w:adjustRightInd w:val="0"/>
        <w:spacing w:after="0" w:line="240" w:lineRule="auto"/>
        <w:ind w:firstLine="709"/>
        <w:jc w:val="both"/>
        <w:rPr>
          <w:rFonts w:ascii="PT Astra Serif" w:hAnsi="PT Astra Serif" w:cs="Times New Roman"/>
          <w:sz w:val="28"/>
          <w:szCs w:val="28"/>
        </w:rPr>
      </w:pPr>
      <w:r w:rsidRPr="00DC3FFC">
        <w:rPr>
          <w:rFonts w:ascii="PT Astra Serif" w:hAnsi="PT Astra Serif" w:cs="Times New Roman"/>
          <w:sz w:val="28"/>
          <w:szCs w:val="28"/>
        </w:rPr>
        <w:t>При осуществлении государственного строительного надзора</w:t>
      </w:r>
      <w:r w:rsidRPr="00DC3FFC">
        <w:rPr>
          <w:rFonts w:ascii="PT Astra Serif" w:hAnsi="PT Astra Serif" w:cs="Times New Roman"/>
          <w:color w:val="000000" w:themeColor="text1"/>
          <w:sz w:val="28"/>
          <w:szCs w:val="28"/>
        </w:rPr>
        <w:t xml:space="preserve"> б</w:t>
      </w:r>
      <w:r w:rsidRPr="00DC3FFC">
        <w:rPr>
          <w:rFonts w:ascii="PT Astra Serif" w:hAnsi="PT Astra Serif" w:cs="Times New Roman"/>
          <w:sz w:val="28"/>
          <w:szCs w:val="28"/>
        </w:rPr>
        <w:t>ез согласования с органами прокуратуры проводятся проверки при наступлении события, указанного в программе проверок.</w:t>
      </w:r>
    </w:p>
    <w:p w:rsidR="006449EC" w:rsidRPr="00DC3FFC" w:rsidRDefault="006449EC" w:rsidP="006449EC">
      <w:pPr>
        <w:spacing w:after="0" w:line="240" w:lineRule="auto"/>
        <w:ind w:firstLine="708"/>
        <w:jc w:val="both"/>
        <w:rPr>
          <w:rFonts w:ascii="PT Astra Serif" w:hAnsi="PT Astra Serif" w:cs="Times New Roman"/>
          <w:sz w:val="28"/>
          <w:szCs w:val="28"/>
        </w:rPr>
      </w:pPr>
      <w:r w:rsidRPr="00DC3FFC">
        <w:rPr>
          <w:rFonts w:ascii="PT Astra Serif" w:hAnsi="PT Astra Serif" w:cs="Times New Roman"/>
          <w:sz w:val="28"/>
          <w:szCs w:val="28"/>
        </w:rPr>
        <w:t xml:space="preserve">Основные мероприятия, проводимые до конца 2022 года – это мероприятия </w:t>
      </w:r>
      <w:r w:rsidRPr="00DC3FFC">
        <w:rPr>
          <w:rFonts w:ascii="PT Astra Serif" w:hAnsi="PT Astra Serif" w:cs="Times New Roman"/>
          <w:b/>
          <w:sz w:val="28"/>
          <w:szCs w:val="28"/>
        </w:rPr>
        <w:t>по профилактике</w:t>
      </w:r>
      <w:r w:rsidRPr="00DC3FFC">
        <w:rPr>
          <w:rFonts w:ascii="PT Astra Serif" w:hAnsi="PT Astra Serif" w:cs="Times New Roman"/>
          <w:sz w:val="28"/>
          <w:szCs w:val="28"/>
        </w:rPr>
        <w:t xml:space="preserve"> нарушений обязательных требований.</w:t>
      </w:r>
    </w:p>
    <w:p w:rsidR="006449EC" w:rsidRPr="00DC3FFC" w:rsidRDefault="006449EC" w:rsidP="006449EC">
      <w:pPr>
        <w:pStyle w:val="a3"/>
        <w:numPr>
          <w:ilvl w:val="0"/>
          <w:numId w:val="1"/>
        </w:numPr>
        <w:tabs>
          <w:tab w:val="left" w:pos="1134"/>
        </w:tabs>
        <w:spacing w:after="0" w:line="240" w:lineRule="auto"/>
        <w:ind w:left="0" w:firstLine="708"/>
        <w:jc w:val="both"/>
        <w:rPr>
          <w:rFonts w:ascii="PT Astra Serif" w:hAnsi="PT Astra Serif" w:cs="Times New Roman"/>
          <w:sz w:val="28"/>
          <w:szCs w:val="28"/>
        </w:rPr>
      </w:pPr>
      <w:r w:rsidRPr="00DC3FFC">
        <w:rPr>
          <w:rFonts w:ascii="PT Astra Serif" w:hAnsi="PT Astra Serif" w:cs="Times New Roman"/>
          <w:b/>
          <w:sz w:val="28"/>
          <w:szCs w:val="28"/>
        </w:rPr>
        <w:t>С 06.04.2022</w:t>
      </w:r>
      <w:r w:rsidRPr="00DC3FFC">
        <w:rPr>
          <w:rFonts w:ascii="PT Astra Serif" w:hAnsi="PT Astra Serif" w:cs="Times New Roman"/>
          <w:sz w:val="28"/>
          <w:szCs w:val="28"/>
        </w:rPr>
        <w:t xml:space="preserve"> года вступили в силу изменения, внесенные </w:t>
      </w:r>
      <w:r>
        <w:rPr>
          <w:rFonts w:ascii="PT Astra Serif" w:hAnsi="PT Astra Serif" w:cs="Times New Roman"/>
          <w:sz w:val="28"/>
          <w:szCs w:val="28"/>
        </w:rPr>
        <w:t xml:space="preserve"> </w:t>
      </w:r>
      <w:r w:rsidRPr="00DC3FFC">
        <w:rPr>
          <w:rFonts w:ascii="PT Astra Serif" w:hAnsi="PT Astra Serif" w:cs="Times New Roman"/>
          <w:sz w:val="28"/>
          <w:szCs w:val="28"/>
        </w:rPr>
        <w:t xml:space="preserve">в </w:t>
      </w:r>
      <w:r w:rsidRPr="00DC3FFC">
        <w:rPr>
          <w:rFonts w:ascii="PT Astra Serif" w:hAnsi="PT Astra Serif" w:cs="Times New Roman"/>
          <w:b/>
          <w:sz w:val="28"/>
          <w:szCs w:val="28"/>
        </w:rPr>
        <w:t>Кодекс Российской Федерации об административных правонарушениях</w:t>
      </w:r>
      <w:r w:rsidRPr="00DC3FFC">
        <w:rPr>
          <w:rFonts w:ascii="PT Astra Serif" w:hAnsi="PT Astra Serif" w:cs="Times New Roman"/>
          <w:sz w:val="28"/>
          <w:szCs w:val="28"/>
        </w:rPr>
        <w:t>.</w:t>
      </w:r>
    </w:p>
    <w:p w:rsidR="006449EC" w:rsidRPr="00DC3FFC" w:rsidRDefault="006449EC" w:rsidP="006449EC">
      <w:pPr>
        <w:pStyle w:val="a3"/>
        <w:spacing w:after="0" w:line="240" w:lineRule="auto"/>
        <w:ind w:left="708"/>
        <w:jc w:val="both"/>
        <w:rPr>
          <w:rFonts w:ascii="PT Astra Serif" w:hAnsi="PT Astra Serif" w:cs="Times New Roman"/>
          <w:sz w:val="28"/>
          <w:szCs w:val="28"/>
        </w:rPr>
      </w:pPr>
      <w:r w:rsidRPr="00DC3FFC">
        <w:rPr>
          <w:rFonts w:ascii="PT Astra Serif" w:hAnsi="PT Astra Serif" w:cs="Times New Roman"/>
          <w:sz w:val="28"/>
          <w:szCs w:val="28"/>
        </w:rPr>
        <w:t>Данные изменения предусматривают следующее:</w:t>
      </w:r>
    </w:p>
    <w:p w:rsidR="006449EC" w:rsidRPr="00DC3FFC" w:rsidRDefault="006449EC" w:rsidP="006449EC">
      <w:pPr>
        <w:pStyle w:val="a3"/>
        <w:numPr>
          <w:ilvl w:val="0"/>
          <w:numId w:val="2"/>
        </w:numPr>
        <w:tabs>
          <w:tab w:val="left" w:pos="1134"/>
        </w:tabs>
        <w:spacing w:after="0" w:line="240" w:lineRule="auto"/>
        <w:ind w:left="0" w:firstLine="708"/>
        <w:jc w:val="both"/>
        <w:rPr>
          <w:rFonts w:ascii="PT Astra Serif" w:hAnsi="PT Astra Serif" w:cs="Times New Roman"/>
          <w:sz w:val="28"/>
          <w:szCs w:val="28"/>
        </w:rPr>
      </w:pPr>
      <w:r w:rsidRPr="00DC3FFC">
        <w:rPr>
          <w:rFonts w:ascii="PT Astra Serif" w:hAnsi="PT Astra Serif" w:cs="Times New Roman"/>
          <w:sz w:val="28"/>
          <w:szCs w:val="28"/>
        </w:rPr>
        <w:t>если юридическое лицо или индивидуальный предприниматель является субъектом малого и среднего предпринимательства и впервые совершил административное правонарушение, то штраф подлежит замене на предупреждение;</w:t>
      </w:r>
    </w:p>
    <w:p w:rsidR="006449EC" w:rsidRPr="00DC3FFC" w:rsidRDefault="006449EC" w:rsidP="006449EC">
      <w:pPr>
        <w:pStyle w:val="a3"/>
        <w:numPr>
          <w:ilvl w:val="0"/>
          <w:numId w:val="2"/>
        </w:numPr>
        <w:tabs>
          <w:tab w:val="left" w:pos="1134"/>
        </w:tabs>
        <w:spacing w:after="0" w:line="240" w:lineRule="auto"/>
        <w:ind w:left="0" w:firstLine="708"/>
        <w:jc w:val="both"/>
        <w:rPr>
          <w:rFonts w:ascii="PT Astra Serif" w:hAnsi="PT Astra Serif" w:cs="Times New Roman"/>
          <w:sz w:val="28"/>
          <w:szCs w:val="28"/>
        </w:rPr>
      </w:pPr>
      <w:r w:rsidRPr="00DC3FFC">
        <w:rPr>
          <w:rFonts w:ascii="PT Astra Serif" w:hAnsi="PT Astra Serif" w:cs="Times New Roman"/>
          <w:sz w:val="28"/>
          <w:szCs w:val="28"/>
        </w:rPr>
        <w:t xml:space="preserve">юридическое лицо не подлежит административной ответственности, если за это же нарушение привлекли его должностное лицо или работника. Правило применяется, если организация сделала все возможное, чтобы соблюсти требования и нормы, за нарушение которых предусмотрена административная ответственность; </w:t>
      </w:r>
    </w:p>
    <w:p w:rsidR="006449EC" w:rsidRPr="00DC3FFC" w:rsidRDefault="006449EC" w:rsidP="006449EC">
      <w:pPr>
        <w:pStyle w:val="a3"/>
        <w:numPr>
          <w:ilvl w:val="0"/>
          <w:numId w:val="2"/>
        </w:numPr>
        <w:tabs>
          <w:tab w:val="left" w:pos="993"/>
        </w:tabs>
        <w:spacing w:after="0" w:line="240" w:lineRule="auto"/>
        <w:ind w:left="0" w:firstLine="708"/>
        <w:jc w:val="both"/>
        <w:rPr>
          <w:rFonts w:ascii="PT Astra Serif" w:hAnsi="PT Astra Serif" w:cs="Times New Roman"/>
          <w:sz w:val="28"/>
          <w:szCs w:val="28"/>
        </w:rPr>
      </w:pPr>
      <w:r w:rsidRPr="00DC3FFC">
        <w:rPr>
          <w:rFonts w:ascii="PT Astra Serif" w:hAnsi="PT Astra Serif" w:cs="Times New Roman"/>
          <w:sz w:val="28"/>
          <w:szCs w:val="28"/>
        </w:rPr>
        <w:lastRenderedPageBreak/>
        <w:t xml:space="preserve">если юридическому лицу назначено административное наказание </w:t>
      </w:r>
      <w:r>
        <w:rPr>
          <w:rFonts w:ascii="PT Astra Serif" w:hAnsi="PT Astra Serif" w:cs="Times New Roman"/>
          <w:sz w:val="28"/>
          <w:szCs w:val="28"/>
        </w:rPr>
        <w:t xml:space="preserve">      </w:t>
      </w:r>
      <w:r w:rsidRPr="00DC3FFC">
        <w:rPr>
          <w:rFonts w:ascii="PT Astra Serif" w:hAnsi="PT Astra Serif" w:cs="Times New Roman"/>
          <w:sz w:val="28"/>
          <w:szCs w:val="28"/>
        </w:rPr>
        <w:t>в виде штрафа, то должностное лицо или его работник не подлежат административной ответственности;</w:t>
      </w:r>
    </w:p>
    <w:p w:rsidR="006449EC" w:rsidRPr="00DC3FFC" w:rsidRDefault="006449EC" w:rsidP="006449EC">
      <w:pPr>
        <w:pStyle w:val="a3"/>
        <w:numPr>
          <w:ilvl w:val="0"/>
          <w:numId w:val="2"/>
        </w:numPr>
        <w:tabs>
          <w:tab w:val="left" w:pos="993"/>
        </w:tabs>
        <w:spacing w:after="0" w:line="240" w:lineRule="auto"/>
        <w:ind w:left="0" w:firstLine="708"/>
        <w:jc w:val="both"/>
        <w:rPr>
          <w:rFonts w:ascii="PT Astra Serif" w:hAnsi="PT Astra Serif" w:cs="Times New Roman"/>
          <w:sz w:val="28"/>
          <w:szCs w:val="28"/>
        </w:rPr>
      </w:pPr>
      <w:r>
        <w:rPr>
          <w:rFonts w:ascii="PT Astra Serif" w:hAnsi="PT Astra Serif" w:cs="Times New Roman"/>
          <w:sz w:val="28"/>
          <w:szCs w:val="28"/>
        </w:rPr>
        <w:t xml:space="preserve"> </w:t>
      </w:r>
      <w:r w:rsidRPr="00DC3FFC">
        <w:rPr>
          <w:rFonts w:ascii="PT Astra Serif" w:hAnsi="PT Astra Serif" w:cs="Times New Roman"/>
          <w:sz w:val="28"/>
          <w:szCs w:val="28"/>
        </w:rPr>
        <w:t xml:space="preserve">в назначении штрафов за административные правонарушения также внесены особенности для юридических лиц, являющихся субъектами малого и среднего предпринимательства, которые на момент совершения правонарушения внесены в реестр субъектов МСП (малые </w:t>
      </w:r>
      <w:r>
        <w:rPr>
          <w:rFonts w:ascii="PT Astra Serif" w:hAnsi="PT Astra Serif" w:cs="Times New Roman"/>
          <w:sz w:val="28"/>
          <w:szCs w:val="28"/>
        </w:rPr>
        <w:t xml:space="preserve">                                </w:t>
      </w:r>
      <w:r w:rsidRPr="00DC3FFC">
        <w:rPr>
          <w:rFonts w:ascii="PT Astra Serif" w:hAnsi="PT Astra Serif" w:cs="Times New Roman"/>
          <w:sz w:val="28"/>
          <w:szCs w:val="28"/>
        </w:rPr>
        <w:t xml:space="preserve">и </w:t>
      </w:r>
      <w:proofErr w:type="spellStart"/>
      <w:r w:rsidRPr="00DC3FFC">
        <w:rPr>
          <w:rFonts w:ascii="PT Astra Serif" w:hAnsi="PT Astra Serif" w:cs="Times New Roman"/>
          <w:sz w:val="28"/>
          <w:szCs w:val="28"/>
        </w:rPr>
        <w:t>микропредприятия</w:t>
      </w:r>
      <w:proofErr w:type="spellEnd"/>
      <w:r w:rsidRPr="00DC3FFC">
        <w:rPr>
          <w:rFonts w:ascii="PT Astra Serif" w:hAnsi="PT Astra Serif" w:cs="Times New Roman"/>
          <w:sz w:val="28"/>
          <w:szCs w:val="28"/>
        </w:rPr>
        <w:t xml:space="preserve">). Штрафы таким организациям будут устанавливаться </w:t>
      </w:r>
      <w:r>
        <w:rPr>
          <w:rFonts w:ascii="PT Astra Serif" w:hAnsi="PT Astra Serif" w:cs="Times New Roman"/>
          <w:sz w:val="28"/>
          <w:szCs w:val="28"/>
        </w:rPr>
        <w:t xml:space="preserve">   </w:t>
      </w:r>
      <w:r w:rsidRPr="00DC3FFC">
        <w:rPr>
          <w:rFonts w:ascii="PT Astra Serif" w:hAnsi="PT Astra Serif" w:cs="Times New Roman"/>
          <w:sz w:val="28"/>
          <w:szCs w:val="28"/>
        </w:rPr>
        <w:t>в размере от половины минимального до половины максимального штрафа, но не меньше минимального штрафа, установленного для должностного лица.</w:t>
      </w:r>
    </w:p>
    <w:p w:rsidR="006449EC" w:rsidRPr="00DC3FFC" w:rsidRDefault="006449EC" w:rsidP="006449EC">
      <w:pPr>
        <w:pStyle w:val="a3"/>
        <w:numPr>
          <w:ilvl w:val="0"/>
          <w:numId w:val="1"/>
        </w:numPr>
        <w:tabs>
          <w:tab w:val="left" w:pos="993"/>
        </w:tabs>
        <w:spacing w:after="0" w:line="240" w:lineRule="auto"/>
        <w:ind w:left="0" w:firstLine="709"/>
        <w:jc w:val="both"/>
        <w:rPr>
          <w:rFonts w:ascii="PT Astra Serif" w:hAnsi="PT Astra Serif" w:cs="Times New Roman"/>
          <w:sz w:val="28"/>
          <w:szCs w:val="28"/>
        </w:rPr>
      </w:pPr>
      <w:proofErr w:type="gramStart"/>
      <w:r w:rsidRPr="00DC3FFC">
        <w:rPr>
          <w:rFonts w:ascii="PT Astra Serif" w:hAnsi="PT Astra Serif" w:cs="Times New Roman"/>
          <w:color w:val="000000" w:themeColor="text1"/>
          <w:sz w:val="28"/>
          <w:szCs w:val="28"/>
        </w:rPr>
        <w:t xml:space="preserve">В соответствии со статьей 40 Федерального закона от 31.07.2020 года     </w:t>
      </w:r>
      <w:r w:rsidRPr="00DC3FFC">
        <w:rPr>
          <w:rFonts w:ascii="PT Astra Serif" w:hAnsi="PT Astra Serif" w:cs="Times New Roman"/>
          <w:color w:val="000000" w:themeColor="text1"/>
          <w:spacing w:val="3"/>
          <w:sz w:val="28"/>
          <w:szCs w:val="28"/>
          <w:bdr w:val="none" w:sz="0" w:space="0" w:color="auto" w:frame="1"/>
        </w:rPr>
        <w:t xml:space="preserve">№ 248-ФЗ «О государственном контроле (надзоре) и муниципальном контроле в Российской Федерации» контролируемые лица, права                    и законные интересы которых, по их мнению, были непосредственно нарушены в рамках </w:t>
      </w:r>
      <w:r w:rsidRPr="00DC3FFC">
        <w:rPr>
          <w:rFonts w:ascii="PT Astra Serif" w:hAnsi="PT Astra Serif" w:cs="Times New Roman"/>
          <w:sz w:val="28"/>
          <w:szCs w:val="28"/>
        </w:rPr>
        <w:t>осуществления министерством строительства                   и жилищно-коммунального хозяйства Саратовской области (далее - министерство)  регионального государственного строительного надзора</w:t>
      </w:r>
      <w:r w:rsidRPr="00DC3FFC">
        <w:rPr>
          <w:rFonts w:ascii="PT Astra Serif" w:hAnsi="PT Astra Serif" w:cs="Times New Roman"/>
          <w:color w:val="000000" w:themeColor="text1"/>
          <w:spacing w:val="3"/>
          <w:sz w:val="28"/>
          <w:szCs w:val="28"/>
          <w:bdr w:val="none" w:sz="0" w:space="0" w:color="auto" w:frame="1"/>
        </w:rPr>
        <w:t xml:space="preserve">, имеют право на </w:t>
      </w:r>
      <w:r w:rsidRPr="00DC3FFC">
        <w:rPr>
          <w:rFonts w:ascii="PT Astra Serif" w:hAnsi="PT Astra Serif" w:cs="Times New Roman"/>
          <w:b/>
          <w:color w:val="000000" w:themeColor="text1"/>
          <w:spacing w:val="3"/>
          <w:sz w:val="28"/>
          <w:szCs w:val="28"/>
          <w:bdr w:val="none" w:sz="0" w:space="0" w:color="auto" w:frame="1"/>
        </w:rPr>
        <w:t>досудебное обжалование</w:t>
      </w:r>
      <w:r w:rsidRPr="00DC3FFC">
        <w:rPr>
          <w:rFonts w:ascii="PT Astra Serif" w:hAnsi="PT Astra Serif" w:cs="Times New Roman"/>
          <w:color w:val="000000" w:themeColor="text1"/>
          <w:spacing w:val="3"/>
          <w:sz w:val="28"/>
          <w:szCs w:val="28"/>
          <w:bdr w:val="none" w:sz="0" w:space="0" w:color="auto" w:frame="1"/>
        </w:rPr>
        <w:t>:</w:t>
      </w:r>
      <w:proofErr w:type="gramEnd"/>
    </w:p>
    <w:p w:rsidR="006449EC" w:rsidRPr="00DC3FFC" w:rsidRDefault="006449EC" w:rsidP="006449EC">
      <w:pPr>
        <w:pStyle w:val="a3"/>
        <w:numPr>
          <w:ilvl w:val="0"/>
          <w:numId w:val="3"/>
        </w:numPr>
        <w:tabs>
          <w:tab w:val="left" w:pos="1134"/>
        </w:tabs>
        <w:autoSpaceDE w:val="0"/>
        <w:autoSpaceDN w:val="0"/>
        <w:adjustRightInd w:val="0"/>
        <w:spacing w:after="0" w:line="240" w:lineRule="auto"/>
        <w:ind w:hanging="191"/>
        <w:jc w:val="both"/>
        <w:rPr>
          <w:rFonts w:ascii="PT Astra Serif" w:hAnsi="PT Astra Serif" w:cs="Times New Roman"/>
          <w:sz w:val="28"/>
          <w:szCs w:val="28"/>
        </w:rPr>
      </w:pPr>
      <w:r w:rsidRPr="00DC3FFC">
        <w:rPr>
          <w:rFonts w:ascii="PT Astra Serif" w:hAnsi="PT Astra Serif" w:cs="Times New Roman"/>
          <w:sz w:val="28"/>
          <w:szCs w:val="28"/>
        </w:rPr>
        <w:t>решений о проведении контрольных (надзорных) мероприятий;</w:t>
      </w:r>
    </w:p>
    <w:p w:rsidR="006449EC" w:rsidRPr="00DC3FFC" w:rsidRDefault="006449EC" w:rsidP="006449EC">
      <w:pPr>
        <w:pStyle w:val="a3"/>
        <w:numPr>
          <w:ilvl w:val="0"/>
          <w:numId w:val="3"/>
        </w:numPr>
        <w:tabs>
          <w:tab w:val="left" w:pos="1134"/>
        </w:tabs>
        <w:autoSpaceDE w:val="0"/>
        <w:autoSpaceDN w:val="0"/>
        <w:adjustRightInd w:val="0"/>
        <w:spacing w:before="280" w:after="0" w:line="240" w:lineRule="auto"/>
        <w:ind w:left="0" w:firstLine="709"/>
        <w:jc w:val="both"/>
        <w:rPr>
          <w:rFonts w:ascii="PT Astra Serif" w:hAnsi="PT Astra Serif" w:cs="Times New Roman"/>
          <w:sz w:val="28"/>
          <w:szCs w:val="28"/>
        </w:rPr>
      </w:pPr>
      <w:r w:rsidRPr="00DC3FFC">
        <w:rPr>
          <w:rFonts w:ascii="PT Astra Serif" w:hAnsi="PT Astra Serif" w:cs="Times New Roman"/>
          <w:sz w:val="28"/>
          <w:szCs w:val="28"/>
        </w:rPr>
        <w:t>актов контрольных (надзорных) мероприятий, предписаний об устранении выявленных нарушений обязательных требований;</w:t>
      </w:r>
    </w:p>
    <w:p w:rsidR="006449EC" w:rsidRPr="00DC3FFC" w:rsidRDefault="006449EC" w:rsidP="006449EC">
      <w:pPr>
        <w:pStyle w:val="a3"/>
        <w:numPr>
          <w:ilvl w:val="0"/>
          <w:numId w:val="3"/>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DC3FFC">
        <w:rPr>
          <w:rFonts w:ascii="PT Astra Serif" w:hAnsi="PT Astra Serif" w:cs="Times New Roman"/>
          <w:sz w:val="28"/>
          <w:szCs w:val="28"/>
        </w:rPr>
        <w:t>действий (бездействия) должностных лиц министерства в рамках контрольных (надзорных) мероприятий.</w:t>
      </w:r>
    </w:p>
    <w:p w:rsidR="006449EC" w:rsidRPr="00DC3FFC" w:rsidRDefault="006449EC" w:rsidP="006449EC">
      <w:pPr>
        <w:autoSpaceDE w:val="0"/>
        <w:autoSpaceDN w:val="0"/>
        <w:adjustRightInd w:val="0"/>
        <w:spacing w:after="0" w:line="240" w:lineRule="auto"/>
        <w:ind w:firstLine="709"/>
        <w:jc w:val="both"/>
        <w:rPr>
          <w:rFonts w:ascii="PT Astra Serif" w:hAnsi="PT Astra Serif" w:cs="Times New Roman"/>
          <w:sz w:val="28"/>
          <w:szCs w:val="28"/>
        </w:rPr>
      </w:pPr>
      <w:r w:rsidRPr="00DC3FFC">
        <w:rPr>
          <w:rFonts w:ascii="PT Astra Serif" w:hAnsi="PT Astra Serif" w:cs="Times New Roman"/>
          <w:sz w:val="28"/>
          <w:szCs w:val="28"/>
        </w:rPr>
        <w:t>Жалоба на решение о проведении контрольных (надзорных) мероприятий, действия (бездействие) должностных лиц министерства может быть подана в течение 30 календарных дней со дня, когда контролируемое лицо узнало или должно было узнать о нарушении своих прав.</w:t>
      </w:r>
    </w:p>
    <w:p w:rsidR="006449EC" w:rsidRPr="00DC3FFC" w:rsidRDefault="006449EC" w:rsidP="006449EC">
      <w:pPr>
        <w:autoSpaceDE w:val="0"/>
        <w:autoSpaceDN w:val="0"/>
        <w:adjustRightInd w:val="0"/>
        <w:spacing w:after="0" w:line="240" w:lineRule="auto"/>
        <w:ind w:firstLine="709"/>
        <w:jc w:val="both"/>
        <w:rPr>
          <w:rFonts w:ascii="PT Astra Serif" w:hAnsi="PT Astra Serif" w:cs="Times New Roman"/>
          <w:sz w:val="28"/>
          <w:szCs w:val="28"/>
        </w:rPr>
      </w:pPr>
      <w:r w:rsidRPr="00DC3FFC">
        <w:rPr>
          <w:rFonts w:ascii="PT Astra Serif" w:hAnsi="PT Astra Serif" w:cs="Times New Roman"/>
          <w:sz w:val="28"/>
          <w:szCs w:val="28"/>
        </w:rPr>
        <w:t>Жалоба на предписание об устранении выявленных нарушений обязательных требований может быть подана в течение 10 рабочих дней со дня получения контролируемым лицом предписания.</w:t>
      </w:r>
    </w:p>
    <w:p w:rsidR="006449EC" w:rsidRPr="00DC3FFC" w:rsidRDefault="006449EC" w:rsidP="006449EC">
      <w:pPr>
        <w:autoSpaceDE w:val="0"/>
        <w:autoSpaceDN w:val="0"/>
        <w:adjustRightInd w:val="0"/>
        <w:spacing w:after="0" w:line="240" w:lineRule="auto"/>
        <w:ind w:firstLine="709"/>
        <w:jc w:val="both"/>
        <w:rPr>
          <w:rFonts w:ascii="PT Astra Serif" w:hAnsi="PT Astra Serif" w:cs="Times New Roman"/>
          <w:sz w:val="28"/>
          <w:szCs w:val="28"/>
        </w:rPr>
      </w:pPr>
      <w:r w:rsidRPr="00DC3FFC">
        <w:rPr>
          <w:rFonts w:ascii="PT Astra Serif" w:hAnsi="PT Astra Serif" w:cs="Times New Roman"/>
          <w:sz w:val="28"/>
          <w:szCs w:val="28"/>
        </w:rPr>
        <w:t>В случае пропуска по уважительной причине срока подачи жалобы этот срок по ходатайству лица, подающего жалобу, восстанавливается уполномоченным на рассмотрение жалобы лицом при наличии уважительной причины пропуска срока.</w:t>
      </w:r>
    </w:p>
    <w:p w:rsidR="006449EC" w:rsidRPr="00DC3FFC" w:rsidRDefault="006449EC" w:rsidP="006449EC">
      <w:pPr>
        <w:autoSpaceDE w:val="0"/>
        <w:autoSpaceDN w:val="0"/>
        <w:adjustRightInd w:val="0"/>
        <w:spacing w:after="0" w:line="240" w:lineRule="auto"/>
        <w:ind w:firstLine="709"/>
        <w:jc w:val="both"/>
        <w:rPr>
          <w:rFonts w:ascii="PT Astra Serif" w:hAnsi="PT Astra Serif" w:cs="Times New Roman"/>
          <w:sz w:val="28"/>
          <w:szCs w:val="28"/>
        </w:rPr>
      </w:pPr>
      <w:r w:rsidRPr="00DC3FFC">
        <w:rPr>
          <w:rFonts w:ascii="PT Astra Serif" w:hAnsi="PT Astra Serif" w:cs="Times New Roman"/>
          <w:sz w:val="28"/>
          <w:szCs w:val="28"/>
        </w:rP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6449EC" w:rsidRPr="00DC3FFC" w:rsidRDefault="006449EC" w:rsidP="006449EC">
      <w:pPr>
        <w:autoSpaceDE w:val="0"/>
        <w:autoSpaceDN w:val="0"/>
        <w:adjustRightInd w:val="0"/>
        <w:spacing w:after="0" w:line="240" w:lineRule="auto"/>
        <w:ind w:firstLine="709"/>
        <w:jc w:val="both"/>
        <w:rPr>
          <w:rFonts w:ascii="PT Astra Serif" w:hAnsi="PT Astra Serif" w:cs="Times New Roman"/>
          <w:sz w:val="28"/>
          <w:szCs w:val="28"/>
        </w:rPr>
      </w:pPr>
      <w:r w:rsidRPr="00DC3FFC">
        <w:rPr>
          <w:rFonts w:ascii="PT Astra Serif" w:hAnsi="PT Astra Serif" w:cs="Times New Roman"/>
          <w:sz w:val="28"/>
          <w:szCs w:val="28"/>
        </w:rPr>
        <w:t>Жалоба по форме и содержанию должна соответствовать требованиям Федерального</w:t>
      </w:r>
      <w:r w:rsidRPr="00DC3FFC">
        <w:rPr>
          <w:rFonts w:ascii="PT Astra Serif" w:hAnsi="PT Astra Serif" w:cs="Times New Roman"/>
          <w:color w:val="000000" w:themeColor="text1"/>
          <w:sz w:val="28"/>
          <w:szCs w:val="28"/>
        </w:rPr>
        <w:t xml:space="preserve"> закона от 31.07.2020 года </w:t>
      </w:r>
      <w:r w:rsidRPr="00DC3FFC">
        <w:rPr>
          <w:rFonts w:ascii="PT Astra Serif" w:hAnsi="PT Astra Serif" w:cs="Times New Roman"/>
          <w:color w:val="000000" w:themeColor="text1"/>
          <w:spacing w:val="3"/>
          <w:sz w:val="28"/>
          <w:szCs w:val="28"/>
          <w:bdr w:val="none" w:sz="0" w:space="0" w:color="auto" w:frame="1"/>
        </w:rPr>
        <w:t>№ 248-ФЗ «О государственном контроле (надзоре) и муниципальном контроле в Российской Федерации»</w:t>
      </w:r>
      <w:r w:rsidRPr="00DC3FFC">
        <w:rPr>
          <w:rFonts w:ascii="PT Astra Serif" w:hAnsi="PT Astra Serif" w:cs="Times New Roman"/>
          <w:sz w:val="28"/>
          <w:szCs w:val="28"/>
        </w:rPr>
        <w:t>.</w:t>
      </w:r>
    </w:p>
    <w:p w:rsidR="006449EC" w:rsidRPr="00DC3FFC" w:rsidRDefault="006449EC" w:rsidP="006449EC">
      <w:pPr>
        <w:autoSpaceDE w:val="0"/>
        <w:autoSpaceDN w:val="0"/>
        <w:adjustRightInd w:val="0"/>
        <w:spacing w:after="0" w:line="240" w:lineRule="auto"/>
        <w:ind w:firstLine="709"/>
        <w:jc w:val="both"/>
        <w:rPr>
          <w:rFonts w:ascii="PT Astra Serif" w:hAnsi="PT Astra Serif"/>
          <w:color w:val="000000" w:themeColor="text1"/>
          <w:sz w:val="28"/>
          <w:szCs w:val="28"/>
        </w:rPr>
      </w:pPr>
      <w:r w:rsidRPr="00DC3FFC">
        <w:rPr>
          <w:rFonts w:ascii="PT Astra Serif" w:hAnsi="PT Astra Serif" w:cs="Times New Roman"/>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министру строительства и жилищно-коммунального хозяйства области на бумажном носителе без использования единого портала </w:t>
      </w:r>
      <w:r w:rsidRPr="00DC3FFC">
        <w:rPr>
          <w:rFonts w:ascii="PT Astra Serif" w:hAnsi="PT Astra Serif" w:cs="Times New Roman"/>
          <w:sz w:val="28"/>
          <w:szCs w:val="28"/>
        </w:rPr>
        <w:lastRenderedPageBreak/>
        <w:t>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p>
    <w:p w:rsidR="006449EC" w:rsidRPr="00DC3FFC" w:rsidRDefault="006449EC" w:rsidP="006449EC">
      <w:pPr>
        <w:pStyle w:val="a5"/>
        <w:shd w:val="clear" w:color="auto" w:fill="FFFFFF"/>
        <w:spacing w:before="0" w:beforeAutospacing="0" w:after="0" w:afterAutospacing="0"/>
        <w:ind w:firstLine="709"/>
        <w:jc w:val="both"/>
        <w:rPr>
          <w:rFonts w:ascii="PT Astra Serif" w:hAnsi="PT Astra Serif"/>
          <w:color w:val="000000" w:themeColor="text1"/>
          <w:sz w:val="28"/>
          <w:szCs w:val="28"/>
        </w:rPr>
      </w:pPr>
      <w:r w:rsidRPr="00DC3FFC">
        <w:rPr>
          <w:rFonts w:ascii="PT Astra Serif" w:hAnsi="PT Astra Serif"/>
          <w:color w:val="000000" w:themeColor="text1"/>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p>
    <w:p w:rsidR="006449EC" w:rsidRPr="00DC3FFC" w:rsidRDefault="006449EC" w:rsidP="006449EC">
      <w:pPr>
        <w:autoSpaceDE w:val="0"/>
        <w:autoSpaceDN w:val="0"/>
        <w:adjustRightInd w:val="0"/>
        <w:spacing w:after="0" w:line="240" w:lineRule="auto"/>
        <w:ind w:firstLine="709"/>
        <w:jc w:val="both"/>
        <w:rPr>
          <w:rFonts w:ascii="PT Astra Serif" w:hAnsi="PT Astra Serif" w:cs="Times New Roman"/>
          <w:sz w:val="28"/>
          <w:szCs w:val="28"/>
        </w:rPr>
      </w:pPr>
      <w:r w:rsidRPr="00DC3FFC">
        <w:rPr>
          <w:rFonts w:ascii="PT Astra Serif" w:hAnsi="PT Astra Serif" w:cs="Times New Roman"/>
          <w:sz w:val="28"/>
          <w:szCs w:val="28"/>
        </w:rPr>
        <w:t>Досудебное обжалование будет обеспечиваться с помощью ГИС «Типовое облачное решение по автоматизации контрольной (надзорной) деятельности».</w:t>
      </w:r>
    </w:p>
    <w:p w:rsidR="006449EC" w:rsidRPr="00DC3FFC" w:rsidRDefault="006449EC" w:rsidP="006449EC">
      <w:pPr>
        <w:autoSpaceDE w:val="0"/>
        <w:autoSpaceDN w:val="0"/>
        <w:adjustRightInd w:val="0"/>
        <w:spacing w:after="0" w:line="240" w:lineRule="auto"/>
        <w:ind w:firstLine="709"/>
        <w:jc w:val="both"/>
        <w:rPr>
          <w:rFonts w:ascii="PT Astra Serif" w:hAnsi="PT Astra Serif" w:cs="Times New Roman"/>
          <w:color w:val="000000" w:themeColor="text1"/>
          <w:sz w:val="28"/>
          <w:szCs w:val="28"/>
        </w:rPr>
      </w:pPr>
      <w:r w:rsidRPr="00DC3FFC">
        <w:rPr>
          <w:rFonts w:ascii="PT Astra Serif" w:hAnsi="PT Astra Serif" w:cs="Times New Roman"/>
          <w:color w:val="000000" w:themeColor="text1"/>
          <w:sz w:val="28"/>
          <w:szCs w:val="28"/>
        </w:rPr>
        <w:t xml:space="preserve">Норма </w:t>
      </w:r>
      <w:r w:rsidRPr="00DC3FFC">
        <w:rPr>
          <w:rFonts w:ascii="PT Astra Serif" w:hAnsi="PT Astra Serif" w:cs="Times New Roman"/>
          <w:b/>
          <w:color w:val="000000" w:themeColor="text1"/>
          <w:sz w:val="28"/>
          <w:szCs w:val="28"/>
        </w:rPr>
        <w:t>об обязательном досудебном обжаловании</w:t>
      </w:r>
      <w:r w:rsidRPr="00DC3FFC">
        <w:rPr>
          <w:rFonts w:ascii="PT Astra Serif" w:hAnsi="PT Astra Serif" w:cs="Times New Roman"/>
          <w:color w:val="000000" w:themeColor="text1"/>
          <w:sz w:val="28"/>
          <w:szCs w:val="28"/>
        </w:rPr>
        <w:t xml:space="preserve"> решений контрольного (надзорного) органа, действий (бездействия) его должностных лиц, за исключением случаев обжалования гражданами, не осуществляющими предпринимательской деятельности, вступит в силу</w:t>
      </w:r>
      <w:r>
        <w:rPr>
          <w:rFonts w:ascii="PT Astra Serif" w:hAnsi="PT Astra Serif" w:cs="Times New Roman"/>
          <w:color w:val="000000" w:themeColor="text1"/>
          <w:sz w:val="28"/>
          <w:szCs w:val="28"/>
        </w:rPr>
        <w:t xml:space="preserve">          </w:t>
      </w:r>
      <w:r w:rsidRPr="00DC3FFC">
        <w:rPr>
          <w:rFonts w:ascii="PT Astra Serif" w:hAnsi="PT Astra Serif" w:cs="Times New Roman"/>
          <w:color w:val="000000" w:themeColor="text1"/>
          <w:sz w:val="28"/>
          <w:szCs w:val="28"/>
        </w:rPr>
        <w:t xml:space="preserve"> </w:t>
      </w:r>
      <w:r w:rsidRPr="00DC3FFC">
        <w:rPr>
          <w:rFonts w:ascii="PT Astra Serif" w:hAnsi="PT Astra Serif" w:cs="Times New Roman"/>
          <w:b/>
          <w:color w:val="000000" w:themeColor="text1"/>
          <w:sz w:val="28"/>
          <w:szCs w:val="28"/>
        </w:rPr>
        <w:t>с 1 января 2023 года.</w:t>
      </w:r>
    </w:p>
    <w:p w:rsidR="006449EC" w:rsidRPr="00DC3FFC" w:rsidRDefault="006449EC" w:rsidP="006449EC">
      <w:pPr>
        <w:pStyle w:val="a3"/>
        <w:spacing w:after="0" w:line="240" w:lineRule="auto"/>
        <w:ind w:left="0" w:firstLine="709"/>
        <w:jc w:val="both"/>
        <w:rPr>
          <w:rFonts w:ascii="PT Astra Serif" w:hAnsi="PT Astra Serif" w:cs="Times New Roman"/>
          <w:sz w:val="28"/>
          <w:szCs w:val="28"/>
        </w:rPr>
      </w:pPr>
    </w:p>
    <w:p w:rsidR="006449EC" w:rsidRPr="00DC3FFC" w:rsidRDefault="006449EC" w:rsidP="006449EC">
      <w:pPr>
        <w:spacing w:after="0" w:line="240" w:lineRule="auto"/>
        <w:jc w:val="center"/>
        <w:rPr>
          <w:rFonts w:ascii="PT Astra Serif" w:hAnsi="PT Astra Serif" w:cs="Times New Roman"/>
          <w:b/>
          <w:sz w:val="28"/>
          <w:szCs w:val="28"/>
        </w:rPr>
      </w:pPr>
      <w:r w:rsidRPr="00DC3FFC">
        <w:rPr>
          <w:rFonts w:ascii="PT Astra Serif" w:hAnsi="PT Astra Serif" w:cs="Times New Roman"/>
          <w:b/>
          <w:sz w:val="28"/>
          <w:szCs w:val="28"/>
        </w:rPr>
        <w:t xml:space="preserve">Вопрос 2. Типичные нарушения обязательных требований, выявленные </w:t>
      </w:r>
    </w:p>
    <w:p w:rsidR="006449EC" w:rsidRPr="00DC3FFC" w:rsidRDefault="006449EC" w:rsidP="006449EC">
      <w:pPr>
        <w:spacing w:after="0" w:line="240" w:lineRule="auto"/>
        <w:jc w:val="center"/>
        <w:rPr>
          <w:rFonts w:ascii="PT Astra Serif" w:hAnsi="PT Astra Serif" w:cs="Times New Roman"/>
          <w:b/>
          <w:sz w:val="28"/>
          <w:szCs w:val="28"/>
        </w:rPr>
      </w:pPr>
      <w:r w:rsidRPr="00DC3FFC">
        <w:rPr>
          <w:rFonts w:ascii="PT Astra Serif" w:hAnsi="PT Astra Serif" w:cs="Times New Roman"/>
          <w:b/>
          <w:sz w:val="28"/>
          <w:szCs w:val="28"/>
        </w:rPr>
        <w:t>по результатам контрольно-надзорной деятельности</w:t>
      </w:r>
    </w:p>
    <w:p w:rsidR="006449EC" w:rsidRPr="00DC3FFC" w:rsidRDefault="006449EC" w:rsidP="006449EC">
      <w:pPr>
        <w:spacing w:after="0" w:line="240" w:lineRule="auto"/>
        <w:ind w:left="709"/>
        <w:jc w:val="both"/>
        <w:rPr>
          <w:rFonts w:ascii="PT Astra Serif" w:hAnsi="PT Astra Serif" w:cs="Times New Roman"/>
          <w:sz w:val="28"/>
          <w:szCs w:val="28"/>
        </w:rPr>
      </w:pPr>
    </w:p>
    <w:p w:rsidR="006449EC" w:rsidRDefault="006449EC" w:rsidP="006449EC">
      <w:pPr>
        <w:pStyle w:val="a3"/>
        <w:spacing w:after="0" w:line="240" w:lineRule="auto"/>
        <w:ind w:left="0" w:firstLine="709"/>
        <w:jc w:val="both"/>
        <w:rPr>
          <w:rFonts w:ascii="PT Astra Serif" w:hAnsi="PT Astra Serif" w:cs="Times New Roman"/>
          <w:sz w:val="28"/>
          <w:szCs w:val="28"/>
        </w:rPr>
      </w:pPr>
      <w:r w:rsidRPr="00DC3FFC">
        <w:rPr>
          <w:rFonts w:ascii="PT Astra Serif" w:hAnsi="PT Astra Serif" w:cs="Times New Roman"/>
          <w:sz w:val="28"/>
          <w:szCs w:val="28"/>
        </w:rPr>
        <w:t xml:space="preserve">В рамках </w:t>
      </w:r>
      <w:r w:rsidRPr="00DC3FFC">
        <w:rPr>
          <w:rFonts w:ascii="PT Astra Serif" w:hAnsi="PT Astra Serif" w:cs="Times New Roman"/>
          <w:b/>
          <w:sz w:val="28"/>
          <w:szCs w:val="28"/>
        </w:rPr>
        <w:t>регионального государственного строительного надзора</w:t>
      </w:r>
      <w:r w:rsidRPr="00DC3FFC">
        <w:rPr>
          <w:rFonts w:ascii="PT Astra Serif" w:hAnsi="PT Astra Serif" w:cs="Times New Roman"/>
          <w:sz w:val="28"/>
          <w:szCs w:val="28"/>
        </w:rPr>
        <w:t xml:space="preserve"> министерством строительства и жилищно-коммунального хозяйства Саратовской области за 2021 год возбуждено 144  административных дела, за 1 полугодие 2022 года – 14.</w:t>
      </w:r>
    </w:p>
    <w:p w:rsidR="006449EC" w:rsidRPr="00AB583B" w:rsidRDefault="006449EC" w:rsidP="006449EC">
      <w:pPr>
        <w:pStyle w:val="a3"/>
        <w:spacing w:after="0" w:line="240" w:lineRule="auto"/>
        <w:ind w:left="0" w:firstLine="709"/>
        <w:jc w:val="both"/>
        <w:rPr>
          <w:rFonts w:ascii="PT Astra Serif" w:hAnsi="PT Astra Serif" w:cs="Times New Roman"/>
          <w:sz w:val="28"/>
          <w:szCs w:val="28"/>
        </w:rPr>
      </w:pPr>
      <w:r w:rsidRPr="00FC1D1F">
        <w:rPr>
          <w:rFonts w:ascii="PT Astra Serif" w:hAnsi="PT Astra Serif" w:cs="Times New Roman"/>
          <w:sz w:val="28"/>
          <w:szCs w:val="28"/>
        </w:rPr>
        <w:t>За 1 полугодие проведено – 252 проверки, объявлено предостережений        о недопустимости нарушения обязательных требований - 31.</w:t>
      </w:r>
    </w:p>
    <w:p w:rsidR="006449EC" w:rsidRPr="00DC3FFC" w:rsidRDefault="006449EC" w:rsidP="006449EC">
      <w:pPr>
        <w:pStyle w:val="a3"/>
        <w:spacing w:after="0" w:line="240" w:lineRule="auto"/>
        <w:ind w:left="0" w:firstLine="709"/>
        <w:jc w:val="both"/>
        <w:rPr>
          <w:rFonts w:ascii="PT Astra Serif" w:hAnsi="PT Astra Serif" w:cs="Times New Roman"/>
          <w:sz w:val="28"/>
          <w:szCs w:val="28"/>
        </w:rPr>
      </w:pPr>
      <w:r w:rsidRPr="00DC3FFC">
        <w:rPr>
          <w:rFonts w:ascii="PT Astra Serif" w:hAnsi="PT Astra Serif" w:cs="Times New Roman"/>
          <w:sz w:val="28"/>
          <w:szCs w:val="28"/>
        </w:rPr>
        <w:t>Основными видами нарушений, выявляемыми в ходе проведения контрольных мероприятий, являются:</w:t>
      </w:r>
    </w:p>
    <w:p w:rsidR="006449EC" w:rsidRPr="00DC3FFC" w:rsidRDefault="006449EC" w:rsidP="006449EC">
      <w:pPr>
        <w:pStyle w:val="a3"/>
        <w:spacing w:after="0" w:line="240" w:lineRule="auto"/>
        <w:ind w:left="0" w:firstLine="1069"/>
        <w:jc w:val="both"/>
        <w:rPr>
          <w:rFonts w:ascii="PT Astra Serif" w:hAnsi="PT Astra Serif" w:cs="Times New Roman"/>
          <w:sz w:val="28"/>
          <w:szCs w:val="28"/>
        </w:rPr>
      </w:pPr>
    </w:p>
    <w:tbl>
      <w:tblPr>
        <w:tblStyle w:val="a4"/>
        <w:tblW w:w="0" w:type="auto"/>
        <w:tblLook w:val="04A0" w:firstRow="1" w:lastRow="0" w:firstColumn="1" w:lastColumn="0" w:noHBand="0" w:noVBand="1"/>
      </w:tblPr>
      <w:tblGrid>
        <w:gridCol w:w="3794"/>
        <w:gridCol w:w="1701"/>
        <w:gridCol w:w="4076"/>
      </w:tblGrid>
      <w:tr w:rsidR="006449EC" w:rsidRPr="00DC3FFC" w:rsidTr="00564C75">
        <w:tc>
          <w:tcPr>
            <w:tcW w:w="3794" w:type="dxa"/>
            <w:vAlign w:val="center"/>
          </w:tcPr>
          <w:p w:rsidR="006449EC" w:rsidRPr="00DC3FFC" w:rsidRDefault="006449EC" w:rsidP="00564C75">
            <w:pPr>
              <w:pStyle w:val="a3"/>
              <w:ind w:left="0"/>
              <w:jc w:val="center"/>
              <w:rPr>
                <w:rFonts w:ascii="PT Astra Serif" w:hAnsi="PT Astra Serif" w:cs="Times New Roman"/>
                <w:b/>
                <w:sz w:val="28"/>
                <w:szCs w:val="28"/>
              </w:rPr>
            </w:pPr>
            <w:r w:rsidRPr="00DC3FFC">
              <w:rPr>
                <w:rFonts w:ascii="PT Astra Serif" w:hAnsi="PT Astra Serif" w:cs="Times New Roman"/>
                <w:b/>
                <w:sz w:val="28"/>
                <w:szCs w:val="28"/>
              </w:rPr>
              <w:t>Вид нарушения</w:t>
            </w:r>
          </w:p>
        </w:tc>
        <w:tc>
          <w:tcPr>
            <w:tcW w:w="1701" w:type="dxa"/>
            <w:vAlign w:val="center"/>
          </w:tcPr>
          <w:p w:rsidR="006449EC" w:rsidRPr="00DC3FFC" w:rsidRDefault="006449EC" w:rsidP="00564C75">
            <w:pPr>
              <w:pStyle w:val="a3"/>
              <w:ind w:left="0"/>
              <w:jc w:val="center"/>
              <w:rPr>
                <w:rFonts w:ascii="PT Astra Serif" w:hAnsi="PT Astra Serif" w:cs="Times New Roman"/>
                <w:b/>
                <w:sz w:val="28"/>
                <w:szCs w:val="28"/>
              </w:rPr>
            </w:pPr>
            <w:r w:rsidRPr="00DC3FFC">
              <w:rPr>
                <w:rFonts w:ascii="PT Astra Serif" w:hAnsi="PT Astra Serif" w:cs="Times New Roman"/>
                <w:b/>
                <w:sz w:val="28"/>
                <w:szCs w:val="28"/>
              </w:rPr>
              <w:t>Статья КоАП РФ</w:t>
            </w:r>
          </w:p>
        </w:tc>
        <w:tc>
          <w:tcPr>
            <w:tcW w:w="4076" w:type="dxa"/>
            <w:vAlign w:val="center"/>
          </w:tcPr>
          <w:p w:rsidR="006449EC" w:rsidRPr="00DC3FFC" w:rsidRDefault="006449EC" w:rsidP="00564C75">
            <w:pPr>
              <w:pStyle w:val="a3"/>
              <w:ind w:left="0"/>
              <w:jc w:val="center"/>
              <w:rPr>
                <w:rFonts w:ascii="PT Astra Serif" w:hAnsi="PT Astra Serif" w:cs="Times New Roman"/>
                <w:b/>
                <w:sz w:val="28"/>
                <w:szCs w:val="28"/>
              </w:rPr>
            </w:pPr>
            <w:r w:rsidRPr="00DC3FFC">
              <w:rPr>
                <w:rFonts w:ascii="PT Astra Serif" w:hAnsi="PT Astra Serif" w:cs="Times New Roman"/>
                <w:b/>
                <w:sz w:val="28"/>
                <w:szCs w:val="28"/>
              </w:rPr>
              <w:t>Сумма штрафов</w:t>
            </w:r>
          </w:p>
        </w:tc>
      </w:tr>
      <w:tr w:rsidR="006449EC" w:rsidRPr="00DC3FFC" w:rsidTr="00564C75">
        <w:tc>
          <w:tcPr>
            <w:tcW w:w="3794" w:type="dxa"/>
            <w:vAlign w:val="center"/>
          </w:tcPr>
          <w:p w:rsidR="006449EC" w:rsidRPr="00DC3FFC" w:rsidRDefault="006449EC" w:rsidP="00564C75">
            <w:pPr>
              <w:autoSpaceDE w:val="0"/>
              <w:autoSpaceDN w:val="0"/>
              <w:adjustRightInd w:val="0"/>
              <w:jc w:val="both"/>
              <w:rPr>
                <w:rFonts w:ascii="PT Astra Serif" w:hAnsi="PT Astra Serif" w:cs="Times New Roman"/>
                <w:sz w:val="28"/>
                <w:szCs w:val="28"/>
              </w:rPr>
            </w:pPr>
            <w:proofErr w:type="gramStart"/>
            <w:r w:rsidRPr="00DC3FFC">
              <w:rPr>
                <w:rFonts w:ascii="PT Astra Serif" w:hAnsi="PT Astra Serif" w:cs="Times New Roman"/>
                <w:sz w:val="28"/>
                <w:szCs w:val="28"/>
              </w:rPr>
              <w:t xml:space="preserve">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w:t>
            </w:r>
            <w:r w:rsidRPr="00DC3FFC">
              <w:rPr>
                <w:rFonts w:ascii="PT Astra Serif" w:hAnsi="PT Astra Serif" w:cs="Times New Roman"/>
                <w:sz w:val="28"/>
                <w:szCs w:val="28"/>
              </w:rPr>
              <w:lastRenderedPageBreak/>
              <w:t>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proofErr w:type="gramEnd"/>
          </w:p>
        </w:tc>
        <w:tc>
          <w:tcPr>
            <w:tcW w:w="1701" w:type="dxa"/>
          </w:tcPr>
          <w:p w:rsidR="006449EC" w:rsidRPr="00DC3FFC" w:rsidRDefault="006449EC" w:rsidP="00564C75">
            <w:pPr>
              <w:pStyle w:val="a3"/>
              <w:ind w:left="0"/>
              <w:jc w:val="center"/>
              <w:rPr>
                <w:rFonts w:ascii="PT Astra Serif" w:hAnsi="PT Astra Serif" w:cs="Times New Roman"/>
                <w:sz w:val="28"/>
                <w:szCs w:val="28"/>
              </w:rPr>
            </w:pPr>
            <w:r w:rsidRPr="00DC3FFC">
              <w:rPr>
                <w:rFonts w:ascii="PT Astra Serif" w:hAnsi="PT Astra Serif" w:cs="Times New Roman"/>
                <w:sz w:val="28"/>
                <w:szCs w:val="28"/>
              </w:rPr>
              <w:lastRenderedPageBreak/>
              <w:t>ч. 1 ст. 9.4</w:t>
            </w:r>
          </w:p>
        </w:tc>
        <w:tc>
          <w:tcPr>
            <w:tcW w:w="4076" w:type="dxa"/>
          </w:tcPr>
          <w:p w:rsidR="006449EC" w:rsidRPr="00DC3FFC" w:rsidRDefault="006449EC" w:rsidP="00564C75">
            <w:pPr>
              <w:autoSpaceDE w:val="0"/>
              <w:autoSpaceDN w:val="0"/>
              <w:adjustRightInd w:val="0"/>
              <w:jc w:val="both"/>
              <w:rPr>
                <w:rFonts w:ascii="PT Astra Serif" w:hAnsi="PT Astra Serif" w:cs="Times New Roman"/>
                <w:sz w:val="28"/>
                <w:szCs w:val="28"/>
              </w:rPr>
            </w:pPr>
            <w:r w:rsidRPr="00DC3FFC">
              <w:rPr>
                <w:rFonts w:ascii="PT Astra Serif" w:hAnsi="PT Astra Serif" w:cs="Times New Roman"/>
                <w:sz w:val="28"/>
                <w:szCs w:val="28"/>
              </w:rPr>
              <w:t>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6449EC" w:rsidRPr="00DC3FFC" w:rsidRDefault="006449EC" w:rsidP="00564C75">
            <w:pPr>
              <w:pStyle w:val="a3"/>
              <w:ind w:left="0"/>
              <w:jc w:val="both"/>
              <w:rPr>
                <w:rFonts w:ascii="PT Astra Serif" w:hAnsi="PT Astra Serif" w:cs="Times New Roman"/>
                <w:sz w:val="28"/>
                <w:szCs w:val="28"/>
              </w:rPr>
            </w:pPr>
          </w:p>
        </w:tc>
      </w:tr>
      <w:tr w:rsidR="006449EC" w:rsidRPr="00DC3FFC" w:rsidTr="00564C75">
        <w:tc>
          <w:tcPr>
            <w:tcW w:w="3794" w:type="dxa"/>
          </w:tcPr>
          <w:p w:rsidR="006449EC" w:rsidRPr="00DC3FFC" w:rsidRDefault="006449EC" w:rsidP="00564C75">
            <w:pPr>
              <w:autoSpaceDE w:val="0"/>
              <w:autoSpaceDN w:val="0"/>
              <w:adjustRightInd w:val="0"/>
              <w:jc w:val="both"/>
              <w:rPr>
                <w:rFonts w:ascii="PT Astra Serif" w:hAnsi="PT Astra Serif" w:cs="Times New Roman"/>
                <w:sz w:val="28"/>
                <w:szCs w:val="28"/>
              </w:rPr>
            </w:pPr>
            <w:proofErr w:type="gramStart"/>
            <w:r w:rsidRPr="00DC3FFC">
              <w:rPr>
                <w:rFonts w:ascii="PT Astra Serif" w:hAnsi="PT Astra Serif" w:cs="Times New Roman"/>
                <w:sz w:val="28"/>
                <w:szCs w:val="28"/>
              </w:rPr>
              <w:lastRenderedPageBreak/>
              <w:t xml:space="preserve">Действия, предусмотренные </w:t>
            </w:r>
            <w:hyperlink r:id="rId6" w:history="1">
              <w:r w:rsidRPr="00DC3FFC">
                <w:rPr>
                  <w:rFonts w:ascii="PT Astra Serif" w:hAnsi="PT Astra Serif" w:cs="Times New Roman"/>
                  <w:color w:val="000000" w:themeColor="text1"/>
                  <w:sz w:val="28"/>
                  <w:szCs w:val="28"/>
                </w:rPr>
                <w:t>частью 1</w:t>
              </w:r>
            </w:hyperlink>
            <w:r w:rsidRPr="00DC3FFC">
              <w:rPr>
                <w:rFonts w:ascii="PT Astra Serif" w:hAnsi="PT Astra Serif" w:cs="Times New Roman"/>
                <w:sz w:val="28"/>
                <w:szCs w:val="28"/>
              </w:rPr>
              <w:t xml:space="preserve"> статьи 9.4,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w:t>
            </w:r>
            <w:proofErr w:type="gramEnd"/>
            <w:r w:rsidRPr="00DC3FFC">
              <w:rPr>
                <w:rFonts w:ascii="PT Astra Serif" w:hAnsi="PT Astra Serif" w:cs="Times New Roman"/>
                <w:sz w:val="28"/>
                <w:szCs w:val="28"/>
              </w:rPr>
              <w:t xml:space="preserve"> или здоровью животных и растений, либо которые создали угрозу причинения вреда жизни или здоровью граждан, окружающей среде, жизни или здоровью </w:t>
            </w:r>
            <w:r w:rsidRPr="00DC3FFC">
              <w:rPr>
                <w:rFonts w:ascii="PT Astra Serif" w:hAnsi="PT Astra Serif" w:cs="Times New Roman"/>
                <w:sz w:val="28"/>
                <w:szCs w:val="28"/>
              </w:rPr>
              <w:lastRenderedPageBreak/>
              <w:t xml:space="preserve">животных и растений. </w:t>
            </w:r>
          </w:p>
        </w:tc>
        <w:tc>
          <w:tcPr>
            <w:tcW w:w="1701" w:type="dxa"/>
          </w:tcPr>
          <w:p w:rsidR="006449EC" w:rsidRPr="00DC3FFC" w:rsidRDefault="006449EC" w:rsidP="00564C75">
            <w:pPr>
              <w:pStyle w:val="a3"/>
              <w:ind w:left="0"/>
              <w:jc w:val="center"/>
              <w:rPr>
                <w:rFonts w:ascii="PT Astra Serif" w:hAnsi="PT Astra Serif" w:cs="Times New Roman"/>
                <w:sz w:val="28"/>
                <w:szCs w:val="28"/>
              </w:rPr>
            </w:pPr>
            <w:r w:rsidRPr="00DC3FFC">
              <w:rPr>
                <w:rFonts w:ascii="PT Astra Serif" w:hAnsi="PT Astra Serif" w:cs="Times New Roman"/>
                <w:sz w:val="28"/>
                <w:szCs w:val="28"/>
              </w:rPr>
              <w:lastRenderedPageBreak/>
              <w:t>ч. 2 ст. 9.4</w:t>
            </w:r>
          </w:p>
        </w:tc>
        <w:tc>
          <w:tcPr>
            <w:tcW w:w="4076" w:type="dxa"/>
          </w:tcPr>
          <w:p w:rsidR="006449EC" w:rsidRPr="00DC3FFC" w:rsidRDefault="006449EC" w:rsidP="00564C75">
            <w:pPr>
              <w:autoSpaceDE w:val="0"/>
              <w:autoSpaceDN w:val="0"/>
              <w:adjustRightInd w:val="0"/>
              <w:jc w:val="both"/>
              <w:rPr>
                <w:rFonts w:ascii="PT Astra Serif" w:hAnsi="PT Astra Serif" w:cs="Times New Roman"/>
                <w:sz w:val="28"/>
                <w:szCs w:val="28"/>
              </w:rPr>
            </w:pPr>
            <w:r w:rsidRPr="00DC3FFC">
              <w:rPr>
                <w:rFonts w:ascii="PT Astra Serif" w:hAnsi="PT Astra Serif" w:cs="Times New Roman"/>
                <w:sz w:val="28"/>
                <w:szCs w:val="28"/>
              </w:rPr>
              <w:t>Административный штраф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6449EC" w:rsidRPr="00DC3FFC" w:rsidRDefault="006449EC" w:rsidP="00564C75">
            <w:pPr>
              <w:pStyle w:val="a3"/>
              <w:ind w:left="0"/>
              <w:jc w:val="both"/>
              <w:rPr>
                <w:rFonts w:ascii="PT Astra Serif" w:hAnsi="PT Astra Serif" w:cs="Times New Roman"/>
                <w:sz w:val="28"/>
                <w:szCs w:val="28"/>
              </w:rPr>
            </w:pPr>
          </w:p>
        </w:tc>
      </w:tr>
      <w:tr w:rsidR="006449EC" w:rsidRPr="00DC3FFC" w:rsidTr="00564C75">
        <w:tc>
          <w:tcPr>
            <w:tcW w:w="3794" w:type="dxa"/>
          </w:tcPr>
          <w:p w:rsidR="006449EC" w:rsidRPr="00DC3FFC" w:rsidRDefault="006449EC" w:rsidP="00564C75">
            <w:pPr>
              <w:autoSpaceDE w:val="0"/>
              <w:autoSpaceDN w:val="0"/>
              <w:adjustRightInd w:val="0"/>
              <w:jc w:val="both"/>
              <w:rPr>
                <w:rFonts w:ascii="PT Astra Serif" w:hAnsi="PT Astra Serif" w:cs="Times New Roman"/>
                <w:color w:val="000000" w:themeColor="text1"/>
                <w:sz w:val="28"/>
                <w:szCs w:val="28"/>
              </w:rPr>
            </w:pPr>
            <w:r w:rsidRPr="00DC3FFC">
              <w:rPr>
                <w:rFonts w:ascii="PT Astra Serif" w:hAnsi="PT Astra Serif" w:cs="Times New Roman"/>
                <w:color w:val="000000" w:themeColor="text1"/>
                <w:sz w:val="28"/>
                <w:szCs w:val="28"/>
              </w:rPr>
              <w:lastRenderedPageBreak/>
              <w:t xml:space="preserve">Строительство, реконструкция объектов капитального строительства без </w:t>
            </w:r>
            <w:hyperlink r:id="rId7" w:history="1">
              <w:r w:rsidRPr="00DC3FFC">
                <w:rPr>
                  <w:rFonts w:ascii="PT Astra Serif" w:hAnsi="PT Astra Serif" w:cs="Times New Roman"/>
                  <w:color w:val="000000" w:themeColor="text1"/>
                  <w:sz w:val="28"/>
                  <w:szCs w:val="28"/>
                </w:rPr>
                <w:t>разрешения</w:t>
              </w:r>
            </w:hyperlink>
            <w:r w:rsidRPr="00DC3FFC">
              <w:rPr>
                <w:rFonts w:ascii="PT Astra Serif" w:hAnsi="PT Astra Serif" w:cs="Times New Roman"/>
                <w:color w:val="000000" w:themeColor="text1"/>
                <w:sz w:val="28"/>
                <w:szCs w:val="28"/>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tc>
        <w:tc>
          <w:tcPr>
            <w:tcW w:w="1701" w:type="dxa"/>
          </w:tcPr>
          <w:p w:rsidR="006449EC" w:rsidRPr="00DC3FFC" w:rsidRDefault="006449EC" w:rsidP="00564C75">
            <w:pPr>
              <w:pStyle w:val="a3"/>
              <w:ind w:left="0"/>
              <w:jc w:val="center"/>
              <w:rPr>
                <w:rFonts w:ascii="PT Astra Serif" w:hAnsi="PT Astra Serif" w:cs="Times New Roman"/>
                <w:sz w:val="28"/>
                <w:szCs w:val="28"/>
              </w:rPr>
            </w:pPr>
            <w:r w:rsidRPr="00DC3FFC">
              <w:rPr>
                <w:rFonts w:ascii="PT Astra Serif" w:hAnsi="PT Astra Serif" w:cs="Times New Roman"/>
                <w:sz w:val="28"/>
                <w:szCs w:val="28"/>
              </w:rPr>
              <w:t>ч. 1 ст. 9.5</w:t>
            </w:r>
          </w:p>
        </w:tc>
        <w:tc>
          <w:tcPr>
            <w:tcW w:w="4076" w:type="dxa"/>
          </w:tcPr>
          <w:p w:rsidR="006449EC" w:rsidRPr="00DC3FFC" w:rsidRDefault="006449EC" w:rsidP="00564C75">
            <w:pPr>
              <w:autoSpaceDE w:val="0"/>
              <w:autoSpaceDN w:val="0"/>
              <w:adjustRightInd w:val="0"/>
              <w:jc w:val="both"/>
              <w:rPr>
                <w:rFonts w:ascii="PT Astra Serif" w:hAnsi="PT Astra Serif" w:cs="Times New Roman"/>
                <w:sz w:val="28"/>
                <w:szCs w:val="28"/>
              </w:rPr>
            </w:pPr>
            <w:r w:rsidRPr="00DC3FFC">
              <w:rPr>
                <w:rFonts w:ascii="PT Astra Serif" w:hAnsi="PT Astra Serif" w:cs="Times New Roman"/>
                <w:sz w:val="28"/>
                <w:szCs w:val="28"/>
              </w:rPr>
              <w:t>Административный штраф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tc>
      </w:tr>
      <w:tr w:rsidR="006449EC" w:rsidRPr="00DC3FFC" w:rsidTr="00564C75">
        <w:tc>
          <w:tcPr>
            <w:tcW w:w="3794" w:type="dxa"/>
          </w:tcPr>
          <w:p w:rsidR="006449EC" w:rsidRPr="00DC3FFC" w:rsidRDefault="006449EC" w:rsidP="00564C75">
            <w:pPr>
              <w:autoSpaceDE w:val="0"/>
              <w:autoSpaceDN w:val="0"/>
              <w:adjustRightInd w:val="0"/>
              <w:jc w:val="both"/>
              <w:rPr>
                <w:rFonts w:ascii="PT Astra Serif" w:hAnsi="PT Astra Serif" w:cs="Times New Roman"/>
                <w:sz w:val="28"/>
                <w:szCs w:val="28"/>
              </w:rPr>
            </w:pPr>
            <w:proofErr w:type="gramStart"/>
            <w:r w:rsidRPr="00DC3FFC">
              <w:rPr>
                <w:rFonts w:ascii="PT Astra Serif" w:hAnsi="PT Astra Serif" w:cs="Times New Roman"/>
                <w:sz w:val="28"/>
                <w:szCs w:val="28"/>
              </w:rPr>
              <w:t xml:space="preserve">Нарушение </w:t>
            </w:r>
            <w:hyperlink r:id="rId8" w:history="1">
              <w:r w:rsidRPr="00DC3FFC">
                <w:rPr>
                  <w:rFonts w:ascii="PT Astra Serif" w:hAnsi="PT Astra Serif" w:cs="Times New Roman"/>
                  <w:color w:val="000000" w:themeColor="text1"/>
                  <w:sz w:val="28"/>
                  <w:szCs w:val="28"/>
                </w:rPr>
                <w:t>сроков</w:t>
              </w:r>
            </w:hyperlink>
            <w:r w:rsidRPr="00DC3FFC">
              <w:rPr>
                <w:rFonts w:ascii="PT Astra Serif" w:hAnsi="PT Astra Serif" w:cs="Times New Roman"/>
                <w:sz w:val="28"/>
                <w:szCs w:val="28"/>
              </w:rP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w:t>
            </w:r>
            <w:proofErr w:type="spellStart"/>
            <w:r w:rsidRPr="00DC3FFC">
              <w:rPr>
                <w:rFonts w:ascii="PT Astra Serif" w:hAnsi="PT Astra Serif" w:cs="Times New Roman"/>
                <w:sz w:val="28"/>
                <w:szCs w:val="28"/>
              </w:rPr>
              <w:t>Росатом</w:t>
            </w:r>
            <w:proofErr w:type="spellEnd"/>
            <w:r w:rsidRPr="00DC3FFC">
              <w:rPr>
                <w:rFonts w:ascii="PT Astra Serif" w:hAnsi="PT Astra Serif" w:cs="Times New Roman"/>
                <w:sz w:val="28"/>
                <w:szCs w:val="28"/>
              </w:rPr>
              <w:t xml:space="preserve">», орган исполнительной власти субъекта Российской Федерации извещения о начале строительства, реконструкции объектов капитального строительства </w:t>
            </w:r>
            <w:r w:rsidRPr="00DC3FFC">
              <w:rPr>
                <w:rFonts w:ascii="PT Astra Serif" w:hAnsi="PT Astra Serif" w:cs="Times New Roman"/>
                <w:sz w:val="28"/>
                <w:szCs w:val="28"/>
              </w:rPr>
              <w:lastRenderedPageBreak/>
              <w:t xml:space="preserve">или </w:t>
            </w:r>
            <w:proofErr w:type="spellStart"/>
            <w:r w:rsidRPr="00DC3FFC">
              <w:rPr>
                <w:rFonts w:ascii="PT Astra Serif" w:hAnsi="PT Astra Serif" w:cs="Times New Roman"/>
                <w:sz w:val="28"/>
                <w:szCs w:val="28"/>
              </w:rPr>
              <w:t>неуведомление</w:t>
            </w:r>
            <w:proofErr w:type="spellEnd"/>
            <w:r w:rsidRPr="00DC3FFC">
              <w:rPr>
                <w:rFonts w:ascii="PT Astra Serif" w:hAnsi="PT Astra Serif" w:cs="Times New Roman"/>
                <w:sz w:val="28"/>
                <w:szCs w:val="28"/>
              </w:rPr>
              <w:t xml:space="preserve">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w:t>
            </w:r>
            <w:proofErr w:type="spellStart"/>
            <w:r w:rsidRPr="00DC3FFC">
              <w:rPr>
                <w:rFonts w:ascii="PT Astra Serif" w:hAnsi="PT Astra Serif" w:cs="Times New Roman"/>
                <w:sz w:val="28"/>
                <w:szCs w:val="28"/>
              </w:rPr>
              <w:t>Росатом</w:t>
            </w:r>
            <w:proofErr w:type="spellEnd"/>
            <w:r w:rsidRPr="00DC3FFC">
              <w:rPr>
                <w:rFonts w:ascii="PT Astra Serif" w:hAnsi="PT Astra Serif" w:cs="Times New Roman"/>
                <w:sz w:val="28"/>
                <w:szCs w:val="28"/>
              </w:rPr>
              <w:t>», органа исполнительной власти субъекта Российской Федерации о сроках</w:t>
            </w:r>
            <w:proofErr w:type="gramEnd"/>
            <w:r w:rsidRPr="00DC3FFC">
              <w:rPr>
                <w:rFonts w:ascii="PT Astra Serif" w:hAnsi="PT Astra Serif" w:cs="Times New Roman"/>
                <w:sz w:val="28"/>
                <w:szCs w:val="28"/>
              </w:rPr>
              <w:t xml:space="preserve"> завершения работ, которые подлежат проверке. </w:t>
            </w:r>
          </w:p>
        </w:tc>
        <w:tc>
          <w:tcPr>
            <w:tcW w:w="1701" w:type="dxa"/>
          </w:tcPr>
          <w:p w:rsidR="006449EC" w:rsidRPr="00DC3FFC" w:rsidRDefault="006449EC" w:rsidP="00564C75">
            <w:pPr>
              <w:pStyle w:val="a3"/>
              <w:ind w:left="0"/>
              <w:jc w:val="center"/>
              <w:rPr>
                <w:rFonts w:ascii="PT Astra Serif" w:hAnsi="PT Astra Serif" w:cs="Times New Roman"/>
                <w:sz w:val="28"/>
                <w:szCs w:val="28"/>
              </w:rPr>
            </w:pPr>
            <w:r w:rsidRPr="00DC3FFC">
              <w:rPr>
                <w:rFonts w:ascii="PT Astra Serif" w:hAnsi="PT Astra Serif" w:cs="Times New Roman"/>
                <w:sz w:val="28"/>
                <w:szCs w:val="28"/>
              </w:rPr>
              <w:lastRenderedPageBreak/>
              <w:t>ч. 2 ст.9.5</w:t>
            </w:r>
          </w:p>
        </w:tc>
        <w:tc>
          <w:tcPr>
            <w:tcW w:w="4076" w:type="dxa"/>
          </w:tcPr>
          <w:p w:rsidR="006449EC" w:rsidRPr="00DC3FFC" w:rsidRDefault="006449EC" w:rsidP="00564C75">
            <w:pPr>
              <w:autoSpaceDE w:val="0"/>
              <w:autoSpaceDN w:val="0"/>
              <w:adjustRightInd w:val="0"/>
              <w:jc w:val="both"/>
              <w:rPr>
                <w:rFonts w:ascii="PT Astra Serif" w:hAnsi="PT Astra Serif" w:cs="Times New Roman"/>
                <w:sz w:val="28"/>
                <w:szCs w:val="28"/>
              </w:rPr>
            </w:pPr>
            <w:r w:rsidRPr="00DC3FFC">
              <w:rPr>
                <w:rFonts w:ascii="PT Astra Serif" w:hAnsi="PT Astra Serif" w:cs="Times New Roman"/>
                <w:sz w:val="28"/>
                <w:szCs w:val="28"/>
              </w:rPr>
              <w:t>Административный штраф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6449EC" w:rsidRPr="00DC3FFC" w:rsidRDefault="006449EC" w:rsidP="00564C75">
            <w:pPr>
              <w:pStyle w:val="a3"/>
              <w:ind w:left="0"/>
              <w:jc w:val="both"/>
              <w:rPr>
                <w:rFonts w:ascii="PT Astra Serif" w:hAnsi="PT Astra Serif" w:cs="Times New Roman"/>
                <w:sz w:val="28"/>
                <w:szCs w:val="28"/>
              </w:rPr>
            </w:pPr>
          </w:p>
        </w:tc>
      </w:tr>
      <w:tr w:rsidR="006449EC" w:rsidRPr="00DC3FFC" w:rsidTr="00564C75">
        <w:tc>
          <w:tcPr>
            <w:tcW w:w="3794" w:type="dxa"/>
          </w:tcPr>
          <w:p w:rsidR="006449EC" w:rsidRPr="00DC3FFC" w:rsidRDefault="006449EC" w:rsidP="00564C75">
            <w:pPr>
              <w:autoSpaceDE w:val="0"/>
              <w:autoSpaceDN w:val="0"/>
              <w:adjustRightInd w:val="0"/>
              <w:jc w:val="both"/>
              <w:rPr>
                <w:rFonts w:ascii="PT Astra Serif" w:hAnsi="PT Astra Serif" w:cs="Times New Roman"/>
                <w:sz w:val="28"/>
                <w:szCs w:val="28"/>
              </w:rPr>
            </w:pPr>
            <w:r w:rsidRPr="00DC3FFC">
              <w:rPr>
                <w:rFonts w:ascii="PT Astra Serif" w:hAnsi="PT Astra Serif" w:cs="Times New Roman"/>
                <w:sz w:val="28"/>
                <w:szCs w:val="28"/>
              </w:rPr>
              <w:lastRenderedPageBreak/>
              <w:t>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w:t>
            </w:r>
            <w:proofErr w:type="spellStart"/>
            <w:r w:rsidRPr="00DC3FFC">
              <w:rPr>
                <w:rFonts w:ascii="PT Astra Serif" w:hAnsi="PT Astra Serif" w:cs="Times New Roman"/>
                <w:sz w:val="28"/>
                <w:szCs w:val="28"/>
              </w:rPr>
              <w:t>Росатом</w:t>
            </w:r>
            <w:proofErr w:type="spellEnd"/>
            <w:r w:rsidRPr="00DC3FFC">
              <w:rPr>
                <w:rFonts w:ascii="PT Astra Serif" w:hAnsi="PT Astra Serif" w:cs="Times New Roman"/>
                <w:sz w:val="28"/>
                <w:szCs w:val="28"/>
              </w:rPr>
              <w:t xml:space="preserve">»,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6449EC" w:rsidRPr="00DC3FFC" w:rsidRDefault="006449EC" w:rsidP="00564C75">
            <w:pPr>
              <w:pStyle w:val="a3"/>
              <w:ind w:left="0"/>
              <w:jc w:val="both"/>
              <w:rPr>
                <w:rFonts w:ascii="PT Astra Serif" w:hAnsi="PT Astra Serif" w:cs="Times New Roman"/>
                <w:sz w:val="28"/>
                <w:szCs w:val="28"/>
              </w:rPr>
            </w:pPr>
          </w:p>
        </w:tc>
        <w:tc>
          <w:tcPr>
            <w:tcW w:w="1701" w:type="dxa"/>
          </w:tcPr>
          <w:p w:rsidR="006449EC" w:rsidRPr="00DC3FFC" w:rsidRDefault="006449EC" w:rsidP="00564C75">
            <w:pPr>
              <w:pStyle w:val="a3"/>
              <w:ind w:left="0"/>
              <w:jc w:val="center"/>
              <w:rPr>
                <w:rFonts w:ascii="PT Astra Serif" w:hAnsi="PT Astra Serif" w:cs="Times New Roman"/>
                <w:sz w:val="28"/>
                <w:szCs w:val="28"/>
              </w:rPr>
            </w:pPr>
            <w:r w:rsidRPr="00DC3FFC">
              <w:rPr>
                <w:rFonts w:ascii="PT Astra Serif" w:hAnsi="PT Astra Serif" w:cs="Times New Roman"/>
                <w:sz w:val="28"/>
                <w:szCs w:val="28"/>
              </w:rPr>
              <w:t>ч. 3 ст. 9.5</w:t>
            </w:r>
          </w:p>
        </w:tc>
        <w:tc>
          <w:tcPr>
            <w:tcW w:w="4076" w:type="dxa"/>
          </w:tcPr>
          <w:p w:rsidR="006449EC" w:rsidRPr="00DC3FFC" w:rsidRDefault="006449EC" w:rsidP="00564C75">
            <w:pPr>
              <w:autoSpaceDE w:val="0"/>
              <w:autoSpaceDN w:val="0"/>
              <w:adjustRightInd w:val="0"/>
              <w:jc w:val="both"/>
              <w:rPr>
                <w:rFonts w:ascii="PT Astra Serif" w:hAnsi="PT Astra Serif" w:cs="Times New Roman"/>
                <w:sz w:val="28"/>
                <w:szCs w:val="28"/>
              </w:rPr>
            </w:pPr>
            <w:r w:rsidRPr="00DC3FFC">
              <w:rPr>
                <w:rFonts w:ascii="PT Astra Serif" w:hAnsi="PT Astra Serif" w:cs="Times New Roman"/>
                <w:sz w:val="28"/>
                <w:szCs w:val="28"/>
              </w:rPr>
              <w:t>Административный штраф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tc>
      </w:tr>
      <w:tr w:rsidR="006449EC" w:rsidRPr="00DC3FFC" w:rsidTr="00564C75">
        <w:tc>
          <w:tcPr>
            <w:tcW w:w="3794" w:type="dxa"/>
          </w:tcPr>
          <w:p w:rsidR="006449EC" w:rsidRPr="00DC3FFC" w:rsidRDefault="006449EC" w:rsidP="00564C75">
            <w:pPr>
              <w:autoSpaceDE w:val="0"/>
              <w:autoSpaceDN w:val="0"/>
              <w:adjustRightInd w:val="0"/>
              <w:jc w:val="both"/>
              <w:rPr>
                <w:rFonts w:ascii="PT Astra Serif" w:hAnsi="PT Astra Serif" w:cs="Times New Roman"/>
                <w:sz w:val="28"/>
                <w:szCs w:val="28"/>
              </w:rPr>
            </w:pPr>
            <w:r w:rsidRPr="00DC3FFC">
              <w:rPr>
                <w:rFonts w:ascii="PT Astra Serif" w:hAnsi="PT Astra Serif" w:cs="Times New Roman"/>
                <w:sz w:val="28"/>
                <w:szCs w:val="28"/>
              </w:rPr>
              <w:t xml:space="preserve">Эксплуатация объекта капитального строительства без разрешения на ввод его в эксплуатацию, за </w:t>
            </w:r>
            <w:r w:rsidRPr="00DC3FFC">
              <w:rPr>
                <w:rFonts w:ascii="PT Astra Serif" w:hAnsi="PT Astra Serif" w:cs="Times New Roman"/>
                <w:sz w:val="28"/>
                <w:szCs w:val="28"/>
              </w:rPr>
              <w:lastRenderedPageBreak/>
              <w:t>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tc>
        <w:tc>
          <w:tcPr>
            <w:tcW w:w="1701" w:type="dxa"/>
          </w:tcPr>
          <w:p w:rsidR="006449EC" w:rsidRPr="00DC3FFC" w:rsidRDefault="006449EC" w:rsidP="00564C75">
            <w:pPr>
              <w:pStyle w:val="a3"/>
              <w:ind w:left="0"/>
              <w:jc w:val="center"/>
              <w:rPr>
                <w:rFonts w:ascii="PT Astra Serif" w:hAnsi="PT Astra Serif" w:cs="Times New Roman"/>
                <w:sz w:val="28"/>
                <w:szCs w:val="28"/>
              </w:rPr>
            </w:pPr>
            <w:r w:rsidRPr="00DC3FFC">
              <w:rPr>
                <w:rFonts w:ascii="PT Astra Serif" w:hAnsi="PT Astra Serif" w:cs="Times New Roman"/>
                <w:sz w:val="28"/>
                <w:szCs w:val="28"/>
              </w:rPr>
              <w:lastRenderedPageBreak/>
              <w:t>ч. 5 ст. 9.5</w:t>
            </w:r>
          </w:p>
        </w:tc>
        <w:tc>
          <w:tcPr>
            <w:tcW w:w="4076" w:type="dxa"/>
          </w:tcPr>
          <w:p w:rsidR="006449EC" w:rsidRPr="00DC3FFC" w:rsidRDefault="006449EC" w:rsidP="00564C75">
            <w:pPr>
              <w:autoSpaceDE w:val="0"/>
              <w:autoSpaceDN w:val="0"/>
              <w:adjustRightInd w:val="0"/>
              <w:jc w:val="both"/>
              <w:rPr>
                <w:rFonts w:ascii="PT Astra Serif" w:hAnsi="PT Astra Serif" w:cs="Times New Roman"/>
                <w:sz w:val="28"/>
                <w:szCs w:val="28"/>
              </w:rPr>
            </w:pPr>
            <w:r w:rsidRPr="00DC3FFC">
              <w:rPr>
                <w:rFonts w:ascii="PT Astra Serif" w:hAnsi="PT Astra Serif" w:cs="Times New Roman"/>
                <w:sz w:val="28"/>
                <w:szCs w:val="28"/>
              </w:rPr>
              <w:t xml:space="preserve">Административный штраф на граждан в размере от двух тысяч до пяти тысяч рублей; на должностных лиц - от двадцати </w:t>
            </w:r>
            <w:r w:rsidRPr="00DC3FFC">
              <w:rPr>
                <w:rFonts w:ascii="PT Astra Serif" w:hAnsi="PT Astra Serif" w:cs="Times New Roman"/>
                <w:sz w:val="28"/>
                <w:szCs w:val="28"/>
              </w:rPr>
              <w:lastRenderedPageBreak/>
              <w:t>тысяч до пятидесяти тысяч рублей; на юридических лиц - от пятисот тысяч до одного миллиона рублей.</w:t>
            </w:r>
          </w:p>
          <w:p w:rsidR="006449EC" w:rsidRPr="00DC3FFC" w:rsidRDefault="006449EC" w:rsidP="00564C75">
            <w:pPr>
              <w:autoSpaceDE w:val="0"/>
              <w:autoSpaceDN w:val="0"/>
              <w:adjustRightInd w:val="0"/>
              <w:jc w:val="both"/>
              <w:rPr>
                <w:rFonts w:ascii="PT Astra Serif" w:hAnsi="PT Astra Serif" w:cs="Times New Roman"/>
                <w:sz w:val="28"/>
                <w:szCs w:val="28"/>
              </w:rPr>
            </w:pPr>
          </w:p>
        </w:tc>
      </w:tr>
      <w:tr w:rsidR="006449EC" w:rsidRPr="00DC3FFC" w:rsidTr="00564C75">
        <w:tc>
          <w:tcPr>
            <w:tcW w:w="3794" w:type="dxa"/>
          </w:tcPr>
          <w:p w:rsidR="006449EC" w:rsidRPr="00DC3FFC" w:rsidRDefault="006449EC" w:rsidP="00564C75">
            <w:pPr>
              <w:autoSpaceDE w:val="0"/>
              <w:autoSpaceDN w:val="0"/>
              <w:adjustRightInd w:val="0"/>
              <w:jc w:val="both"/>
              <w:rPr>
                <w:rFonts w:ascii="PT Astra Serif" w:hAnsi="PT Astra Serif" w:cs="Times New Roman"/>
                <w:sz w:val="28"/>
                <w:szCs w:val="28"/>
              </w:rPr>
            </w:pPr>
            <w:r w:rsidRPr="00DC3FFC">
              <w:rPr>
                <w:rFonts w:ascii="PT Astra Serif" w:hAnsi="PT Astra Serif" w:cs="Times New Roman"/>
                <w:sz w:val="28"/>
                <w:szCs w:val="28"/>
              </w:rPr>
              <w:lastRenderedPageBreak/>
              <w:t>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w:t>
            </w:r>
          </w:p>
        </w:tc>
        <w:tc>
          <w:tcPr>
            <w:tcW w:w="1701" w:type="dxa"/>
          </w:tcPr>
          <w:p w:rsidR="006449EC" w:rsidRPr="00DC3FFC" w:rsidRDefault="006449EC" w:rsidP="00564C75">
            <w:pPr>
              <w:pStyle w:val="a3"/>
              <w:ind w:left="0"/>
              <w:jc w:val="center"/>
              <w:rPr>
                <w:rFonts w:ascii="PT Astra Serif" w:hAnsi="PT Astra Serif" w:cs="Times New Roman"/>
                <w:sz w:val="28"/>
                <w:szCs w:val="28"/>
              </w:rPr>
            </w:pPr>
            <w:r w:rsidRPr="00DC3FFC">
              <w:rPr>
                <w:rFonts w:ascii="PT Astra Serif" w:hAnsi="PT Astra Serif" w:cs="Times New Roman"/>
                <w:sz w:val="28"/>
                <w:szCs w:val="28"/>
              </w:rPr>
              <w:t>ч. 6 ст. 19.5</w:t>
            </w:r>
          </w:p>
        </w:tc>
        <w:tc>
          <w:tcPr>
            <w:tcW w:w="4076" w:type="dxa"/>
          </w:tcPr>
          <w:p w:rsidR="006449EC" w:rsidRPr="00DC3FFC" w:rsidRDefault="006449EC" w:rsidP="00564C75">
            <w:pPr>
              <w:autoSpaceDE w:val="0"/>
              <w:autoSpaceDN w:val="0"/>
              <w:adjustRightInd w:val="0"/>
              <w:jc w:val="both"/>
              <w:rPr>
                <w:rFonts w:ascii="PT Astra Serif" w:hAnsi="PT Astra Serif" w:cs="Times New Roman"/>
                <w:sz w:val="28"/>
                <w:szCs w:val="28"/>
              </w:rPr>
            </w:pPr>
            <w:proofErr w:type="gramStart"/>
            <w:r w:rsidRPr="00DC3FFC">
              <w:rPr>
                <w:rFonts w:ascii="PT Astra Serif" w:hAnsi="PT Astra Serif" w:cs="Times New Roman"/>
                <w:sz w:val="28"/>
                <w:szCs w:val="28"/>
              </w:rPr>
              <w:t>Административный штраф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w:t>
            </w:r>
            <w:proofErr w:type="gramEnd"/>
            <w:r w:rsidRPr="00DC3FFC">
              <w:rPr>
                <w:rFonts w:ascii="PT Astra Serif" w:hAnsi="PT Astra Serif" w:cs="Times New Roman"/>
                <w:sz w:val="28"/>
                <w:szCs w:val="28"/>
              </w:rPr>
              <w:t xml:space="preserve"> на юридических лиц - от пятидесяти тысяч до ста тысяч рублей или административное приостановление их деятельности на срок до девяноста суток</w:t>
            </w:r>
          </w:p>
        </w:tc>
      </w:tr>
    </w:tbl>
    <w:p w:rsidR="006449EC" w:rsidRPr="00DC3FFC" w:rsidRDefault="006449EC" w:rsidP="006449EC">
      <w:pPr>
        <w:rPr>
          <w:rFonts w:ascii="PT Astra Serif" w:hAnsi="PT Astra Serif"/>
          <w:sz w:val="28"/>
          <w:szCs w:val="28"/>
        </w:rPr>
      </w:pPr>
    </w:p>
    <w:p w:rsidR="006449EC" w:rsidRPr="00DC3FFC" w:rsidRDefault="006449EC" w:rsidP="006449EC">
      <w:pPr>
        <w:shd w:val="clear" w:color="auto" w:fill="FFFFFF"/>
        <w:spacing w:after="0" w:line="240" w:lineRule="auto"/>
        <w:ind w:firstLine="567"/>
        <w:jc w:val="both"/>
        <w:rPr>
          <w:rFonts w:ascii="PT Astra Serif" w:eastAsia="Times New Roman" w:hAnsi="PT Astra Serif" w:cs="Times New Roman"/>
          <w:color w:val="000000"/>
          <w:sz w:val="28"/>
          <w:szCs w:val="28"/>
          <w:lang w:eastAsia="ru-RU"/>
        </w:rPr>
      </w:pPr>
      <w:proofErr w:type="gramStart"/>
      <w:r w:rsidRPr="00DC3FFC">
        <w:rPr>
          <w:rFonts w:ascii="PT Astra Serif" w:eastAsia="Times New Roman" w:hAnsi="PT Astra Serif" w:cs="Times New Roman"/>
          <w:color w:val="000000"/>
          <w:sz w:val="28"/>
          <w:szCs w:val="28"/>
          <w:lang w:eastAsia="ru-RU"/>
        </w:rPr>
        <w:t>Требования части 10 статьи 15 и части 4 статьи 38 Федерального закона от 30 декабря 2009 г. № 384-ФЗ «Технический регламент о безопасности зданий и сооружений», статьи 48 Градостроительного кодекса Российской Федерации определяют, что основным обязательным документом для принятия решения об обеспечении безопасности здания, сооружения является проектная документация, утверждённая застройщиком или техническим заказчиком, при наличии положительного заключения экспертизы проектной документации.</w:t>
      </w:r>
      <w:proofErr w:type="gramEnd"/>
      <w:r w:rsidRPr="00DC3FFC">
        <w:rPr>
          <w:rFonts w:ascii="PT Astra Serif" w:eastAsia="Times New Roman" w:hAnsi="PT Astra Serif" w:cs="Times New Roman"/>
          <w:color w:val="000000"/>
          <w:sz w:val="28"/>
          <w:szCs w:val="28"/>
          <w:lang w:eastAsia="ru-RU"/>
        </w:rPr>
        <w:t xml:space="preserve"> Пунктом 4 части 1 статьи 39 Федерального закона от 30 декабря 2009 г. № 384-ФЗ «Технический регламент о безопасности зданий и сооружений» установлено, что </w:t>
      </w:r>
      <w:r w:rsidRPr="00DC3FFC">
        <w:rPr>
          <w:rFonts w:ascii="PT Astra Serif" w:eastAsia="Times New Roman" w:hAnsi="PT Astra Serif" w:cs="Times New Roman"/>
          <w:color w:val="000000"/>
          <w:sz w:val="28"/>
          <w:szCs w:val="28"/>
          <w:lang w:eastAsia="ru-RU"/>
        </w:rPr>
        <w:lastRenderedPageBreak/>
        <w:t xml:space="preserve">обязательная оценка зданий и сооружений, осуществляется, в том числе, </w:t>
      </w:r>
      <w:r>
        <w:rPr>
          <w:rFonts w:ascii="PT Astra Serif" w:eastAsia="Times New Roman" w:hAnsi="PT Astra Serif" w:cs="Times New Roman"/>
          <w:color w:val="000000"/>
          <w:sz w:val="28"/>
          <w:szCs w:val="28"/>
          <w:lang w:eastAsia="ru-RU"/>
        </w:rPr>
        <w:t xml:space="preserve">        </w:t>
      </w:r>
      <w:r w:rsidRPr="00DC3FFC">
        <w:rPr>
          <w:rFonts w:ascii="PT Astra Serif" w:eastAsia="Times New Roman" w:hAnsi="PT Astra Serif" w:cs="Times New Roman"/>
          <w:color w:val="000000"/>
          <w:sz w:val="28"/>
          <w:szCs w:val="28"/>
          <w:lang w:eastAsia="ru-RU"/>
        </w:rPr>
        <w:t>в форме государственного строительного надзора.</w:t>
      </w:r>
    </w:p>
    <w:p w:rsidR="006449EC" w:rsidRPr="00DC3FFC" w:rsidRDefault="006449EC" w:rsidP="006449EC">
      <w:pPr>
        <w:shd w:val="clear" w:color="auto" w:fill="FFFFFF"/>
        <w:spacing w:after="0" w:line="240" w:lineRule="auto"/>
        <w:ind w:firstLine="567"/>
        <w:jc w:val="both"/>
        <w:rPr>
          <w:rFonts w:ascii="PT Astra Serif" w:eastAsia="Times New Roman" w:hAnsi="PT Astra Serif" w:cs="Times New Roman"/>
          <w:color w:val="000000"/>
          <w:sz w:val="28"/>
          <w:szCs w:val="28"/>
          <w:lang w:eastAsia="ru-RU"/>
        </w:rPr>
      </w:pPr>
      <w:r w:rsidRPr="00DC3FFC">
        <w:rPr>
          <w:rFonts w:ascii="PT Astra Serif" w:eastAsia="Times New Roman" w:hAnsi="PT Astra Serif" w:cs="Times New Roman"/>
          <w:color w:val="000000"/>
          <w:sz w:val="28"/>
          <w:szCs w:val="28"/>
          <w:lang w:eastAsia="ru-RU"/>
        </w:rPr>
        <w:t xml:space="preserve">Проведенный анализ нарушений, выявленных при проведении проверок по осуществлению государственного строительного надзора на объектах капитального строительства, показал, что типовыми нарушениями обязательных требований </w:t>
      </w:r>
      <w:r>
        <w:rPr>
          <w:rFonts w:ascii="PT Astra Serif" w:eastAsia="Times New Roman" w:hAnsi="PT Astra Serif" w:cs="Times New Roman"/>
          <w:color w:val="000000"/>
          <w:sz w:val="28"/>
          <w:szCs w:val="28"/>
          <w:lang w:eastAsia="ru-RU"/>
        </w:rPr>
        <w:t>в</w:t>
      </w:r>
      <w:r w:rsidRPr="00DC3FFC">
        <w:rPr>
          <w:rFonts w:ascii="PT Astra Serif" w:eastAsia="Times New Roman" w:hAnsi="PT Astra Serif" w:cs="Times New Roman"/>
          <w:color w:val="000000"/>
          <w:sz w:val="28"/>
          <w:szCs w:val="28"/>
          <w:lang w:eastAsia="ru-RU"/>
        </w:rPr>
        <w:t xml:space="preserve"> 1 полугодии 2022 являются:</w:t>
      </w:r>
    </w:p>
    <w:p w:rsidR="006449EC" w:rsidRDefault="006449EC" w:rsidP="006449EC">
      <w:pPr>
        <w:pStyle w:val="a3"/>
        <w:numPr>
          <w:ilvl w:val="0"/>
          <w:numId w:val="4"/>
        </w:numPr>
        <w:shd w:val="clear" w:color="auto" w:fill="FFFFFF"/>
        <w:tabs>
          <w:tab w:val="left" w:pos="993"/>
        </w:tabs>
        <w:spacing w:after="0" w:line="240" w:lineRule="auto"/>
        <w:ind w:left="0" w:firstLine="709"/>
        <w:jc w:val="both"/>
        <w:rPr>
          <w:rFonts w:ascii="PT Astra Serif" w:hAnsi="PT Astra Serif"/>
          <w:color w:val="000000"/>
          <w:sz w:val="28"/>
          <w:szCs w:val="28"/>
        </w:rPr>
      </w:pPr>
      <w:r>
        <w:rPr>
          <w:rFonts w:ascii="PT Astra Serif" w:hAnsi="PT Astra Serif"/>
          <w:color w:val="000000"/>
          <w:sz w:val="28"/>
          <w:szCs w:val="28"/>
        </w:rPr>
        <w:t>Н</w:t>
      </w:r>
      <w:r w:rsidRPr="00DC3FFC">
        <w:rPr>
          <w:rFonts w:ascii="PT Astra Serif" w:hAnsi="PT Astra Serif"/>
          <w:color w:val="000000"/>
          <w:sz w:val="28"/>
          <w:szCs w:val="28"/>
        </w:rPr>
        <w:t xml:space="preserve">арушение требований утвержденной проектной и подготовленной на ее основе рабочей документации (ст. 49, 52-54 Градостроительного кодекса Российской Федерации, постановления Правительства РФ </w:t>
      </w:r>
      <w:r>
        <w:rPr>
          <w:rFonts w:ascii="PT Astra Serif" w:hAnsi="PT Astra Serif"/>
          <w:color w:val="000000"/>
          <w:sz w:val="28"/>
          <w:szCs w:val="28"/>
        </w:rPr>
        <w:t xml:space="preserve">                </w:t>
      </w:r>
      <w:r w:rsidRPr="00DC3FFC">
        <w:rPr>
          <w:rFonts w:ascii="PT Astra Serif" w:hAnsi="PT Astra Serif"/>
          <w:color w:val="000000"/>
          <w:sz w:val="28"/>
          <w:szCs w:val="28"/>
        </w:rPr>
        <w:t>от 21.06.2010 года № 468, постановление Правительства Российской Федерации от 16.02.2008 года № 87, СП 48.13330.2011, СП 70.13330.2012):</w:t>
      </w:r>
    </w:p>
    <w:p w:rsidR="006449EC" w:rsidRDefault="006449EC" w:rsidP="006449EC">
      <w:pPr>
        <w:pStyle w:val="a3"/>
        <w:numPr>
          <w:ilvl w:val="1"/>
          <w:numId w:val="5"/>
        </w:numPr>
        <w:shd w:val="clear" w:color="auto" w:fill="FFFFFF"/>
        <w:tabs>
          <w:tab w:val="left" w:pos="993"/>
        </w:tabs>
        <w:spacing w:after="0" w:line="240" w:lineRule="auto"/>
        <w:ind w:left="0" w:firstLine="709"/>
        <w:jc w:val="both"/>
        <w:rPr>
          <w:rFonts w:ascii="PT Astra Serif" w:hAnsi="PT Astra Serif"/>
          <w:color w:val="000000"/>
          <w:sz w:val="28"/>
          <w:szCs w:val="28"/>
          <w:shd w:val="clear" w:color="auto" w:fill="FFFFFF"/>
        </w:rPr>
      </w:pPr>
      <w:r w:rsidRPr="007F3550">
        <w:rPr>
          <w:rFonts w:ascii="PT Astra Serif" w:hAnsi="PT Astra Serif"/>
          <w:color w:val="000000"/>
          <w:sz w:val="28"/>
          <w:szCs w:val="28"/>
          <w:shd w:val="clear" w:color="auto" w:fill="FFFFFF"/>
        </w:rPr>
        <w:t>применяемые строительные материалы не соответствуют проектной документации</w:t>
      </w:r>
      <w:r>
        <w:rPr>
          <w:rFonts w:ascii="PT Astra Serif" w:hAnsi="PT Astra Serif"/>
          <w:color w:val="000000"/>
          <w:sz w:val="28"/>
          <w:szCs w:val="28"/>
          <w:shd w:val="clear" w:color="auto" w:fill="FFFFFF"/>
        </w:rPr>
        <w:t>;</w:t>
      </w:r>
    </w:p>
    <w:p w:rsidR="006449EC" w:rsidRPr="007F3550" w:rsidRDefault="006449EC" w:rsidP="006449EC">
      <w:pPr>
        <w:pStyle w:val="a3"/>
        <w:numPr>
          <w:ilvl w:val="1"/>
          <w:numId w:val="5"/>
        </w:numPr>
        <w:shd w:val="clear" w:color="auto" w:fill="FFFFFF"/>
        <w:tabs>
          <w:tab w:val="left" w:pos="993"/>
        </w:tabs>
        <w:spacing w:after="0" w:line="240" w:lineRule="auto"/>
        <w:ind w:left="0" w:firstLine="709"/>
        <w:jc w:val="both"/>
        <w:rPr>
          <w:rFonts w:ascii="PT Astra Serif" w:hAnsi="PT Astra Serif"/>
          <w:color w:val="000000"/>
          <w:sz w:val="28"/>
          <w:szCs w:val="28"/>
        </w:rPr>
      </w:pPr>
      <w:r w:rsidRPr="007F3550">
        <w:rPr>
          <w:rFonts w:ascii="PT Astra Serif" w:eastAsia="Times New Roman" w:hAnsi="PT Astra Serif" w:cs="Times New Roman"/>
          <w:color w:val="000000"/>
          <w:sz w:val="28"/>
          <w:szCs w:val="28"/>
          <w:lang w:eastAsia="ru-RU"/>
        </w:rPr>
        <w:t xml:space="preserve">нарушения по организации строительной площадки (проектной документации </w:t>
      </w:r>
      <w:proofErr w:type="gramStart"/>
      <w:r w:rsidRPr="007F3550">
        <w:rPr>
          <w:rFonts w:ascii="PT Astra Serif" w:eastAsia="Times New Roman" w:hAnsi="PT Astra Serif" w:cs="Times New Roman"/>
          <w:color w:val="000000"/>
          <w:sz w:val="28"/>
          <w:szCs w:val="28"/>
          <w:lang w:eastAsia="ru-RU"/>
        </w:rPr>
        <w:t>ПОС</w:t>
      </w:r>
      <w:proofErr w:type="gramEnd"/>
      <w:r w:rsidRPr="007F3550">
        <w:rPr>
          <w:rFonts w:ascii="PT Astra Serif" w:eastAsia="Times New Roman" w:hAnsi="PT Astra Serif" w:cs="Times New Roman"/>
          <w:color w:val="000000"/>
          <w:sz w:val="28"/>
          <w:szCs w:val="28"/>
          <w:lang w:eastAsia="ru-RU"/>
        </w:rPr>
        <w:t>: складирование строительных материалов                          и конструкций, скопление строительного мусора, ограждение и освещение строительной площадки, размещение вспомогательных сооружений, отсутствие мойки колес):</w:t>
      </w:r>
    </w:p>
    <w:p w:rsidR="006449EC" w:rsidRPr="007F3550" w:rsidRDefault="006449EC" w:rsidP="006449EC">
      <w:pPr>
        <w:pStyle w:val="a3"/>
        <w:numPr>
          <w:ilvl w:val="2"/>
          <w:numId w:val="5"/>
        </w:numPr>
        <w:shd w:val="clear" w:color="auto" w:fill="FFFFFF"/>
        <w:spacing w:after="0" w:line="240" w:lineRule="auto"/>
        <w:ind w:left="0" w:firstLine="709"/>
        <w:jc w:val="both"/>
        <w:rPr>
          <w:rFonts w:ascii="PT Astra Serif" w:eastAsia="Times New Roman" w:hAnsi="PT Astra Serif" w:cs="Times New Roman"/>
          <w:color w:val="000000"/>
          <w:sz w:val="28"/>
          <w:szCs w:val="28"/>
          <w:lang w:eastAsia="ru-RU"/>
        </w:rPr>
      </w:pPr>
      <w:r w:rsidRPr="007F3550">
        <w:rPr>
          <w:rFonts w:ascii="PT Astra Serif" w:eastAsia="Times New Roman" w:hAnsi="PT Astra Serif" w:cs="Times New Roman"/>
          <w:color w:val="000000"/>
          <w:sz w:val="28"/>
          <w:szCs w:val="28"/>
          <w:lang w:eastAsia="ru-RU"/>
        </w:rPr>
        <w:t xml:space="preserve">перед началом работ в условиях производственного риска не выделяются опасные для людей зоны, в которых постоянно действуют или могут действовать опасные факторы, связанные или не связанные </w:t>
      </w:r>
      <w:r>
        <w:rPr>
          <w:rFonts w:ascii="PT Astra Serif" w:eastAsia="Times New Roman" w:hAnsi="PT Astra Serif" w:cs="Times New Roman"/>
          <w:color w:val="000000"/>
          <w:sz w:val="28"/>
          <w:szCs w:val="28"/>
          <w:lang w:eastAsia="ru-RU"/>
        </w:rPr>
        <w:t xml:space="preserve">                   </w:t>
      </w:r>
      <w:r w:rsidRPr="007F3550">
        <w:rPr>
          <w:rFonts w:ascii="PT Astra Serif" w:eastAsia="Times New Roman" w:hAnsi="PT Astra Serif" w:cs="Times New Roman"/>
          <w:color w:val="000000"/>
          <w:sz w:val="28"/>
          <w:szCs w:val="28"/>
          <w:lang w:eastAsia="ru-RU"/>
        </w:rPr>
        <w:t>с характером выполняемых работ;</w:t>
      </w:r>
    </w:p>
    <w:p w:rsidR="006449EC" w:rsidRDefault="006449EC" w:rsidP="006449EC">
      <w:pPr>
        <w:pStyle w:val="a3"/>
        <w:numPr>
          <w:ilvl w:val="2"/>
          <w:numId w:val="5"/>
        </w:numPr>
        <w:shd w:val="clear" w:color="auto" w:fill="FFFFFF"/>
        <w:spacing w:after="0" w:line="240" w:lineRule="auto"/>
        <w:ind w:left="0"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п</w:t>
      </w:r>
      <w:r w:rsidRPr="0024425C">
        <w:rPr>
          <w:rFonts w:ascii="PT Astra Serif" w:eastAsia="Times New Roman" w:hAnsi="PT Astra Serif" w:cs="Times New Roman"/>
          <w:color w:val="000000"/>
          <w:sz w:val="28"/>
          <w:szCs w:val="28"/>
          <w:lang w:eastAsia="ru-RU"/>
        </w:rPr>
        <w:t>ри работе крана не выполняется ограждение подкрановых путей, отсутствует защитное и сигнальное ограждение со знаками безопасности потенциально опасных зон</w:t>
      </w:r>
      <w:r>
        <w:rPr>
          <w:rFonts w:ascii="PT Astra Serif" w:eastAsia="Times New Roman" w:hAnsi="PT Astra Serif" w:cs="Times New Roman"/>
          <w:color w:val="000000"/>
          <w:sz w:val="28"/>
          <w:szCs w:val="28"/>
          <w:lang w:eastAsia="ru-RU"/>
        </w:rPr>
        <w:t>;</w:t>
      </w:r>
    </w:p>
    <w:p w:rsidR="006449EC" w:rsidRPr="00FC1D1F" w:rsidRDefault="006449EC" w:rsidP="006449EC">
      <w:pPr>
        <w:pStyle w:val="a3"/>
        <w:numPr>
          <w:ilvl w:val="2"/>
          <w:numId w:val="5"/>
        </w:numPr>
        <w:shd w:val="clear" w:color="auto" w:fill="FFFFFF"/>
        <w:spacing w:after="0" w:line="240" w:lineRule="auto"/>
        <w:ind w:left="0" w:firstLine="709"/>
        <w:jc w:val="both"/>
        <w:rPr>
          <w:rFonts w:ascii="PT Astra Serif" w:eastAsia="Times New Roman" w:hAnsi="PT Astra Serif" w:cs="Times New Roman"/>
          <w:color w:val="000000"/>
          <w:sz w:val="28"/>
          <w:szCs w:val="28"/>
          <w:lang w:eastAsia="ru-RU"/>
        </w:rPr>
      </w:pPr>
      <w:r w:rsidRPr="00E5257B">
        <w:rPr>
          <w:rFonts w:ascii="PT Astra Serif" w:eastAsia="Times New Roman" w:hAnsi="PT Astra Serif" w:cs="Times New Roman"/>
          <w:sz w:val="28"/>
          <w:szCs w:val="28"/>
          <w:lang w:eastAsia="ru-RU"/>
        </w:rPr>
        <w:t>отсутствует ограждение</w:t>
      </w:r>
      <w:r>
        <w:rPr>
          <w:rFonts w:ascii="PT Astra Serif" w:eastAsia="Times New Roman" w:hAnsi="PT Astra Serif" w:cs="Times New Roman"/>
          <w:sz w:val="28"/>
          <w:szCs w:val="28"/>
          <w:lang w:eastAsia="ru-RU"/>
        </w:rPr>
        <w:t xml:space="preserve"> на перепадах высот выше 1,3 м.;</w:t>
      </w:r>
    </w:p>
    <w:p w:rsidR="006449EC" w:rsidRPr="00E5257B" w:rsidRDefault="006449EC" w:rsidP="006449EC">
      <w:pPr>
        <w:pStyle w:val="a3"/>
        <w:numPr>
          <w:ilvl w:val="2"/>
          <w:numId w:val="5"/>
        </w:numPr>
        <w:shd w:val="clear" w:color="auto" w:fill="FFFFFF"/>
        <w:spacing w:after="0" w:line="240" w:lineRule="auto"/>
        <w:ind w:left="0"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sz w:val="28"/>
          <w:szCs w:val="28"/>
          <w:lang w:eastAsia="ru-RU"/>
        </w:rPr>
        <w:t>отсутствие (</w:t>
      </w:r>
      <w:proofErr w:type="spellStart"/>
      <w:r>
        <w:rPr>
          <w:rFonts w:ascii="PT Astra Serif" w:eastAsia="Times New Roman" w:hAnsi="PT Astra Serif" w:cs="Times New Roman"/>
          <w:sz w:val="28"/>
          <w:szCs w:val="28"/>
          <w:lang w:eastAsia="ru-RU"/>
        </w:rPr>
        <w:t>недоукомплектованность</w:t>
      </w:r>
      <w:proofErr w:type="spellEnd"/>
      <w:proofErr w:type="gramStart"/>
      <w:r>
        <w:rPr>
          <w:rFonts w:ascii="PT Astra Serif" w:eastAsia="Times New Roman" w:hAnsi="PT Astra Serif" w:cs="Times New Roman"/>
          <w:sz w:val="28"/>
          <w:szCs w:val="28"/>
          <w:lang w:eastAsia="ru-RU"/>
        </w:rPr>
        <w:t>)п</w:t>
      </w:r>
      <w:proofErr w:type="gramEnd"/>
      <w:r>
        <w:rPr>
          <w:rFonts w:ascii="PT Astra Serif" w:eastAsia="Times New Roman" w:hAnsi="PT Astra Serif" w:cs="Times New Roman"/>
          <w:sz w:val="28"/>
          <w:szCs w:val="28"/>
          <w:lang w:eastAsia="ru-RU"/>
        </w:rPr>
        <w:t>ожарного щита;</w:t>
      </w:r>
    </w:p>
    <w:p w:rsidR="006449EC" w:rsidRPr="001C6039" w:rsidRDefault="006449EC" w:rsidP="006449EC">
      <w:pPr>
        <w:shd w:val="clear" w:color="auto" w:fill="FFFFFF"/>
        <w:spacing w:after="0" w:line="240" w:lineRule="auto"/>
        <w:ind w:firstLine="709"/>
        <w:jc w:val="both"/>
        <w:rPr>
          <w:rFonts w:ascii="PT Astra Serif" w:eastAsia="Times New Roman" w:hAnsi="PT Astra Serif" w:cs="Times New Roman"/>
          <w:color w:val="000000"/>
          <w:sz w:val="28"/>
          <w:szCs w:val="28"/>
          <w:lang w:eastAsia="ru-RU"/>
        </w:rPr>
      </w:pPr>
      <w:proofErr w:type="gramStart"/>
      <w:r w:rsidRPr="00DC3FFC">
        <w:rPr>
          <w:rFonts w:ascii="PT Astra Serif" w:eastAsia="Times New Roman" w:hAnsi="PT Astra Serif" w:cs="Times New Roman"/>
          <w:color w:val="000000"/>
          <w:sz w:val="28"/>
          <w:szCs w:val="28"/>
          <w:lang w:eastAsia="ru-RU"/>
        </w:rPr>
        <w:t>1.</w:t>
      </w:r>
      <w:r>
        <w:rPr>
          <w:rFonts w:ascii="PT Astra Serif" w:eastAsia="Times New Roman" w:hAnsi="PT Astra Serif" w:cs="Times New Roman"/>
          <w:color w:val="000000"/>
          <w:sz w:val="28"/>
          <w:szCs w:val="28"/>
          <w:lang w:eastAsia="ru-RU"/>
        </w:rPr>
        <w:t>3</w:t>
      </w:r>
      <w:r w:rsidRPr="00DC3FFC">
        <w:rPr>
          <w:rFonts w:ascii="PT Astra Serif" w:eastAsia="Times New Roman" w:hAnsi="PT Astra Serif" w:cs="Times New Roman"/>
          <w:color w:val="000000"/>
          <w:sz w:val="28"/>
          <w:szCs w:val="28"/>
          <w:lang w:eastAsia="ru-RU"/>
        </w:rPr>
        <w:t>. н</w:t>
      </w:r>
      <w:r w:rsidRPr="001C6039">
        <w:rPr>
          <w:rFonts w:ascii="PT Astra Serif" w:eastAsia="Times New Roman" w:hAnsi="PT Astra Serif" w:cs="Times New Roman"/>
          <w:color w:val="000000"/>
          <w:sz w:val="28"/>
          <w:szCs w:val="28"/>
          <w:lang w:eastAsia="ru-RU"/>
        </w:rPr>
        <w:t>арушения требований к составу и порядку ведения исполнительной</w:t>
      </w:r>
      <w:r w:rsidRPr="00DC3FFC">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документации при строительстве, реконструкции объектов капитального</w:t>
      </w:r>
      <w:r w:rsidRPr="00DC3FFC">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строительства и требований, предъявляемых к актам освидетельствования работ,</w:t>
      </w:r>
      <w:r w:rsidRPr="00DC3FFC">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 xml:space="preserve">конструкций, участков сетей инженерно-технического обеспечения </w:t>
      </w:r>
      <w:r>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(ч. 4 ст. 53</w:t>
      </w:r>
      <w:r w:rsidRPr="00DC3FFC">
        <w:rPr>
          <w:rFonts w:ascii="PT Astra Serif" w:eastAsia="Times New Roman" w:hAnsi="PT Astra Serif" w:cs="Times New Roman"/>
          <w:color w:val="000000"/>
          <w:sz w:val="28"/>
          <w:szCs w:val="28"/>
          <w:lang w:eastAsia="ru-RU"/>
        </w:rPr>
        <w:t xml:space="preserve"> </w:t>
      </w:r>
      <w:r>
        <w:rPr>
          <w:rFonts w:ascii="PT Astra Serif" w:hAnsi="PT Astra Serif"/>
          <w:color w:val="000000"/>
          <w:sz w:val="28"/>
          <w:szCs w:val="28"/>
        </w:rPr>
        <w:t>Градостроительного кодекса Российской Федерации</w:t>
      </w:r>
      <w:r w:rsidRPr="001C6039">
        <w:rPr>
          <w:rFonts w:ascii="PT Astra Serif" w:eastAsia="Times New Roman" w:hAnsi="PT Astra Serif" w:cs="Times New Roman"/>
          <w:color w:val="000000"/>
          <w:sz w:val="28"/>
          <w:szCs w:val="28"/>
          <w:lang w:eastAsia="ru-RU"/>
        </w:rPr>
        <w:t>, РД 11-02-2006, утвержденный приказом Федеральной службы по</w:t>
      </w:r>
      <w:r w:rsidRPr="00DC3FFC">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 xml:space="preserve">экологическому, технологическому и атомному надзору от 26.12.2006 </w:t>
      </w:r>
      <w:r>
        <w:rPr>
          <w:rFonts w:ascii="PT Astra Serif" w:eastAsia="Times New Roman" w:hAnsi="PT Astra Serif" w:cs="Times New Roman"/>
          <w:color w:val="000000"/>
          <w:sz w:val="28"/>
          <w:szCs w:val="28"/>
          <w:lang w:eastAsia="ru-RU"/>
        </w:rPr>
        <w:t xml:space="preserve">года № </w:t>
      </w:r>
      <w:r w:rsidRPr="001C6039">
        <w:rPr>
          <w:rFonts w:ascii="PT Astra Serif" w:eastAsia="Times New Roman" w:hAnsi="PT Astra Serif" w:cs="Times New Roman"/>
          <w:color w:val="000000"/>
          <w:sz w:val="28"/>
          <w:szCs w:val="28"/>
          <w:lang w:eastAsia="ru-RU"/>
        </w:rPr>
        <w:t>1128,</w:t>
      </w:r>
      <w:r>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СП</w:t>
      </w:r>
      <w:r w:rsidRPr="00DC3FFC">
        <w:rPr>
          <w:rFonts w:ascii="PT Astra Serif" w:eastAsia="Times New Roman" w:hAnsi="PT Astra Serif" w:cs="Times New Roman"/>
          <w:color w:val="000000"/>
          <w:sz w:val="28"/>
          <w:szCs w:val="28"/>
          <w:lang w:eastAsia="ru-RU"/>
        </w:rPr>
        <w:t xml:space="preserve"> 48.13330.2011(СП 48.13330.2019</w:t>
      </w:r>
      <w:r w:rsidRPr="001C6039">
        <w:rPr>
          <w:rFonts w:ascii="PT Astra Serif" w:eastAsia="Times New Roman" w:hAnsi="PT Astra Serif" w:cs="Times New Roman"/>
          <w:color w:val="000000"/>
          <w:sz w:val="28"/>
          <w:szCs w:val="28"/>
          <w:lang w:eastAsia="ru-RU"/>
        </w:rPr>
        <w:t>)</w:t>
      </w:r>
      <w:r>
        <w:rPr>
          <w:rFonts w:ascii="PT Astra Serif" w:eastAsia="Times New Roman" w:hAnsi="PT Astra Serif" w:cs="Times New Roman"/>
          <w:color w:val="000000"/>
          <w:sz w:val="28"/>
          <w:szCs w:val="28"/>
          <w:lang w:eastAsia="ru-RU"/>
        </w:rPr>
        <w:t>:</w:t>
      </w:r>
      <w:proofErr w:type="gramEnd"/>
    </w:p>
    <w:p w:rsidR="006449EC" w:rsidRPr="001C6039" w:rsidRDefault="006449EC" w:rsidP="006449EC">
      <w:pPr>
        <w:shd w:val="clear" w:color="auto" w:fill="FFFFFF"/>
        <w:spacing w:after="0" w:line="240" w:lineRule="auto"/>
        <w:ind w:firstLine="709"/>
        <w:jc w:val="both"/>
        <w:rPr>
          <w:rFonts w:ascii="PT Astra Serif" w:eastAsia="Times New Roman" w:hAnsi="PT Astra Serif" w:cs="Times New Roman"/>
          <w:color w:val="000000"/>
          <w:sz w:val="28"/>
          <w:szCs w:val="28"/>
          <w:lang w:eastAsia="ru-RU"/>
        </w:rPr>
      </w:pPr>
      <w:r w:rsidRPr="00DC3FFC">
        <w:rPr>
          <w:rFonts w:ascii="PT Astra Serif" w:eastAsia="Times New Roman" w:hAnsi="PT Astra Serif" w:cs="Times New Roman"/>
          <w:color w:val="000000"/>
          <w:sz w:val="28"/>
          <w:szCs w:val="28"/>
          <w:lang w:eastAsia="ru-RU"/>
        </w:rPr>
        <w:t>1.</w:t>
      </w:r>
      <w:r>
        <w:rPr>
          <w:rFonts w:ascii="PT Astra Serif" w:eastAsia="Times New Roman" w:hAnsi="PT Astra Serif" w:cs="Times New Roman"/>
          <w:color w:val="000000"/>
          <w:sz w:val="28"/>
          <w:szCs w:val="28"/>
          <w:lang w:eastAsia="ru-RU"/>
        </w:rPr>
        <w:t>3.1</w:t>
      </w:r>
      <w:r w:rsidRPr="00DC3FFC">
        <w:rPr>
          <w:rFonts w:ascii="PT Astra Serif" w:eastAsia="Times New Roman" w:hAnsi="PT Astra Serif" w:cs="Times New Roman"/>
          <w:color w:val="000000"/>
          <w:sz w:val="28"/>
          <w:szCs w:val="28"/>
          <w:lang w:eastAsia="ru-RU"/>
        </w:rPr>
        <w:t>.</w:t>
      </w:r>
      <w:r w:rsidRPr="001C6039">
        <w:rPr>
          <w:rFonts w:ascii="PT Astra Serif" w:eastAsia="Times New Roman" w:hAnsi="PT Astra Serif" w:cs="Times New Roman"/>
          <w:color w:val="000000"/>
          <w:sz w:val="28"/>
          <w:szCs w:val="28"/>
          <w:lang w:eastAsia="ru-RU"/>
        </w:rPr>
        <w:t xml:space="preserve"> с нарушением требований вед</w:t>
      </w:r>
      <w:r w:rsidRPr="00DC3FFC">
        <w:rPr>
          <w:rFonts w:ascii="PT Astra Serif" w:eastAsia="Times New Roman" w:hAnsi="PT Astra Serif" w:cs="Times New Roman"/>
          <w:color w:val="000000"/>
          <w:sz w:val="28"/>
          <w:szCs w:val="28"/>
          <w:lang w:eastAsia="ru-RU"/>
        </w:rPr>
        <w:t>е</w:t>
      </w:r>
      <w:r w:rsidRPr="001C6039">
        <w:rPr>
          <w:rFonts w:ascii="PT Astra Serif" w:eastAsia="Times New Roman" w:hAnsi="PT Astra Serif" w:cs="Times New Roman"/>
          <w:color w:val="000000"/>
          <w:sz w:val="28"/>
          <w:szCs w:val="28"/>
          <w:lang w:eastAsia="ru-RU"/>
        </w:rPr>
        <w:t>тся общий журнал производства работ;</w:t>
      </w:r>
    </w:p>
    <w:p w:rsidR="006449EC" w:rsidRDefault="006449EC" w:rsidP="006449EC">
      <w:pPr>
        <w:shd w:val="clear" w:color="auto" w:fill="FFFFFF"/>
        <w:spacing w:after="0" w:line="240" w:lineRule="auto"/>
        <w:ind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1.3.2.</w:t>
      </w:r>
      <w:r w:rsidRPr="001C6039">
        <w:rPr>
          <w:rFonts w:ascii="PT Astra Serif" w:eastAsia="Times New Roman" w:hAnsi="PT Astra Serif" w:cs="Times New Roman"/>
          <w:color w:val="000000"/>
          <w:sz w:val="28"/>
          <w:szCs w:val="28"/>
          <w:lang w:eastAsia="ru-RU"/>
        </w:rPr>
        <w:t xml:space="preserve"> отсутствует подписанная должным образом исполнительная техническая</w:t>
      </w:r>
      <w:r w:rsidRPr="00DC3FFC">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документация на выполненный объем работ (акты освидетельствования скрытых</w:t>
      </w:r>
      <w:r w:rsidRPr="00DC3FFC">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работ; исполнительные съемки; документы, подтверждающие качество</w:t>
      </w:r>
      <w:r w:rsidRPr="00DC3FFC">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примененных материалов и изделий; материалы лабораторных испытаний грунта,</w:t>
      </w:r>
      <w:r w:rsidRPr="00DC3FFC">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бетона; общий журнал работ, журнал бетонных работ, журнал сварочных работ,</w:t>
      </w:r>
      <w:r w:rsidRPr="00DC3FFC">
        <w:rPr>
          <w:rFonts w:ascii="PT Astra Serif" w:eastAsia="Times New Roman" w:hAnsi="PT Astra Serif" w:cs="Times New Roman"/>
          <w:color w:val="000000"/>
          <w:sz w:val="28"/>
          <w:szCs w:val="28"/>
          <w:lang w:eastAsia="ru-RU"/>
        </w:rPr>
        <w:t xml:space="preserve"> </w:t>
      </w:r>
      <w:r w:rsidRPr="001C6039">
        <w:rPr>
          <w:rFonts w:ascii="PT Astra Serif" w:eastAsia="Times New Roman" w:hAnsi="PT Astra Serif" w:cs="Times New Roman"/>
          <w:color w:val="000000"/>
          <w:sz w:val="28"/>
          <w:szCs w:val="28"/>
          <w:lang w:eastAsia="ru-RU"/>
        </w:rPr>
        <w:t>исполнительные схемы);</w:t>
      </w:r>
    </w:p>
    <w:p w:rsidR="006449EC" w:rsidRDefault="006449EC" w:rsidP="006449EC">
      <w:pPr>
        <w:shd w:val="clear" w:color="auto" w:fill="FFFFFF"/>
        <w:spacing w:after="0" w:line="240" w:lineRule="auto"/>
        <w:ind w:firstLine="709"/>
        <w:jc w:val="both"/>
        <w:rPr>
          <w:rFonts w:ascii="PT Astra Serif" w:eastAsia="Times New Roman" w:hAnsi="PT Astra Serif" w:cs="Times New Roman"/>
          <w:color w:val="000000"/>
          <w:sz w:val="28"/>
          <w:szCs w:val="28"/>
          <w:lang w:eastAsia="ru-RU"/>
        </w:rPr>
      </w:pPr>
      <w:r w:rsidRPr="00DC3FFC">
        <w:rPr>
          <w:rFonts w:ascii="PT Astra Serif" w:eastAsia="Times New Roman" w:hAnsi="PT Astra Serif" w:cs="Times New Roman"/>
          <w:color w:val="000000"/>
          <w:sz w:val="28"/>
          <w:szCs w:val="28"/>
          <w:lang w:eastAsia="ru-RU"/>
        </w:rPr>
        <w:t xml:space="preserve">2. Нарушение требований пожарной безопасности (проектной документации, части 6 статьи 52 </w:t>
      </w:r>
      <w:r>
        <w:rPr>
          <w:rFonts w:ascii="PT Astra Serif" w:hAnsi="PT Astra Serif"/>
          <w:color w:val="000000"/>
          <w:sz w:val="28"/>
          <w:szCs w:val="28"/>
        </w:rPr>
        <w:t xml:space="preserve">Градостроительного кодекса Российской </w:t>
      </w:r>
      <w:r>
        <w:rPr>
          <w:rFonts w:ascii="PT Astra Serif" w:hAnsi="PT Astra Serif"/>
          <w:color w:val="000000"/>
          <w:sz w:val="28"/>
          <w:szCs w:val="28"/>
        </w:rPr>
        <w:lastRenderedPageBreak/>
        <w:t>Федерации</w:t>
      </w:r>
      <w:r w:rsidRPr="00DC3FFC">
        <w:rPr>
          <w:rFonts w:ascii="PT Astra Serif" w:eastAsia="Times New Roman" w:hAnsi="PT Astra Serif" w:cs="Times New Roman"/>
          <w:color w:val="000000"/>
          <w:sz w:val="28"/>
          <w:szCs w:val="28"/>
          <w:lang w:eastAsia="ru-RU"/>
        </w:rPr>
        <w:t xml:space="preserve">, части 4 статьи 53 </w:t>
      </w:r>
      <w:r>
        <w:rPr>
          <w:rFonts w:ascii="PT Astra Serif" w:hAnsi="PT Astra Serif"/>
          <w:color w:val="000000"/>
          <w:sz w:val="28"/>
          <w:szCs w:val="28"/>
        </w:rPr>
        <w:t>Градостроительного кодекса Российской Федерации</w:t>
      </w:r>
      <w:r w:rsidRPr="00DC3FFC">
        <w:rPr>
          <w:rFonts w:ascii="PT Astra Serif" w:eastAsia="Times New Roman" w:hAnsi="PT Astra Serif" w:cs="Times New Roman"/>
          <w:color w:val="000000"/>
          <w:sz w:val="28"/>
          <w:szCs w:val="28"/>
          <w:lang w:eastAsia="ru-RU"/>
        </w:rPr>
        <w:t>):</w:t>
      </w:r>
    </w:p>
    <w:p w:rsidR="006449EC" w:rsidRPr="00DC3FFC" w:rsidRDefault="006449EC" w:rsidP="006449EC">
      <w:pPr>
        <w:shd w:val="clear" w:color="auto" w:fill="FFFFFF"/>
        <w:spacing w:after="0" w:line="240" w:lineRule="auto"/>
        <w:ind w:firstLine="709"/>
        <w:jc w:val="both"/>
        <w:rPr>
          <w:rFonts w:ascii="PT Astra Serif" w:eastAsia="Times New Roman" w:hAnsi="PT Astra Serif" w:cs="Times New Roman"/>
          <w:color w:val="000000"/>
          <w:sz w:val="28"/>
          <w:szCs w:val="28"/>
          <w:lang w:eastAsia="ru-RU"/>
        </w:rPr>
      </w:pPr>
      <w:r w:rsidRPr="00DC3FFC">
        <w:rPr>
          <w:rFonts w:ascii="PT Astra Serif" w:eastAsia="Times New Roman" w:hAnsi="PT Astra Serif" w:cs="Times New Roman"/>
          <w:color w:val="000000"/>
          <w:sz w:val="28"/>
          <w:szCs w:val="28"/>
          <w:lang w:eastAsia="ru-RU"/>
        </w:rPr>
        <w:t xml:space="preserve">2.1. </w:t>
      </w:r>
      <w:r w:rsidRPr="00DC3FFC">
        <w:rPr>
          <w:rFonts w:ascii="PT Astra Serif" w:hAnsi="PT Astra Serif"/>
          <w:sz w:val="28"/>
          <w:szCs w:val="28"/>
        </w:rPr>
        <w:t>не нанесено огнезащитное  покрытие (штукатурка цементно-песчаным раствором по сетке, толщина бетонного слоя 20 мм, обшивка гипсокартонными листами согласно СП 55-101-2000</w:t>
      </w:r>
      <w:r>
        <w:rPr>
          <w:rFonts w:ascii="PT Astra Serif" w:hAnsi="PT Astra Serif"/>
          <w:sz w:val="28"/>
          <w:szCs w:val="28"/>
        </w:rPr>
        <w:t>);</w:t>
      </w:r>
    </w:p>
    <w:p w:rsidR="006449EC" w:rsidRPr="00FC1D1F" w:rsidRDefault="006449EC" w:rsidP="006449EC">
      <w:pPr>
        <w:shd w:val="clear" w:color="auto" w:fill="FFFFFF"/>
        <w:tabs>
          <w:tab w:val="left" w:pos="993"/>
          <w:tab w:val="left" w:pos="1134"/>
        </w:tabs>
        <w:spacing w:after="0" w:line="240" w:lineRule="auto"/>
        <w:ind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2.2.</w:t>
      </w:r>
      <w:r w:rsidRPr="00FC1D1F">
        <w:t xml:space="preserve"> </w:t>
      </w:r>
      <w:r w:rsidRPr="00FC1D1F">
        <w:rPr>
          <w:rFonts w:ascii="PT Astra Serif" w:hAnsi="PT Astra Serif"/>
          <w:sz w:val="28"/>
          <w:szCs w:val="28"/>
        </w:rPr>
        <w:t>примене</w:t>
      </w:r>
      <w:r>
        <w:rPr>
          <w:rFonts w:ascii="PT Astra Serif" w:hAnsi="PT Astra Serif"/>
          <w:sz w:val="28"/>
          <w:szCs w:val="28"/>
        </w:rPr>
        <w:t xml:space="preserve">ние </w:t>
      </w:r>
      <w:r w:rsidRPr="00FC1D1F">
        <w:rPr>
          <w:rFonts w:ascii="PT Astra Serif" w:hAnsi="PT Astra Serif"/>
          <w:sz w:val="28"/>
          <w:szCs w:val="28"/>
        </w:rPr>
        <w:t>влагостойки</w:t>
      </w:r>
      <w:r>
        <w:rPr>
          <w:rFonts w:ascii="PT Astra Serif" w:hAnsi="PT Astra Serif"/>
          <w:sz w:val="28"/>
          <w:szCs w:val="28"/>
        </w:rPr>
        <w:t>х</w:t>
      </w:r>
      <w:r w:rsidRPr="00FC1D1F">
        <w:rPr>
          <w:rFonts w:ascii="PT Astra Serif" w:hAnsi="PT Astra Serif"/>
          <w:sz w:val="28"/>
          <w:szCs w:val="28"/>
        </w:rPr>
        <w:t xml:space="preserve"> </w:t>
      </w:r>
      <w:proofErr w:type="spellStart"/>
      <w:r w:rsidRPr="00FC1D1F">
        <w:rPr>
          <w:rFonts w:ascii="PT Astra Serif" w:hAnsi="PT Astra Serif"/>
          <w:sz w:val="28"/>
          <w:szCs w:val="28"/>
        </w:rPr>
        <w:t>гипсоволокнисты</w:t>
      </w:r>
      <w:r>
        <w:rPr>
          <w:rFonts w:ascii="PT Astra Serif" w:hAnsi="PT Astra Serif"/>
          <w:sz w:val="28"/>
          <w:szCs w:val="28"/>
        </w:rPr>
        <w:t>х</w:t>
      </w:r>
      <w:proofErr w:type="spellEnd"/>
      <w:r w:rsidRPr="00FC1D1F">
        <w:rPr>
          <w:rFonts w:ascii="PT Astra Serif" w:hAnsi="PT Astra Serif"/>
          <w:sz w:val="28"/>
          <w:szCs w:val="28"/>
        </w:rPr>
        <w:t xml:space="preserve"> лист</w:t>
      </w:r>
      <w:r>
        <w:rPr>
          <w:rFonts w:ascii="PT Astra Serif" w:hAnsi="PT Astra Serif"/>
          <w:sz w:val="28"/>
          <w:szCs w:val="28"/>
        </w:rPr>
        <w:t>ов</w:t>
      </w:r>
      <w:r w:rsidRPr="00FC1D1F">
        <w:rPr>
          <w:rFonts w:ascii="PT Astra Serif" w:hAnsi="PT Astra Serif"/>
          <w:sz w:val="28"/>
          <w:szCs w:val="28"/>
        </w:rPr>
        <w:t xml:space="preserve"> вместо </w:t>
      </w:r>
      <w:proofErr w:type="spellStart"/>
      <w:r w:rsidRPr="00FC1D1F">
        <w:rPr>
          <w:rFonts w:ascii="PT Astra Serif" w:hAnsi="PT Astra Serif"/>
          <w:sz w:val="28"/>
          <w:szCs w:val="28"/>
        </w:rPr>
        <w:t>гипсоволокнистых</w:t>
      </w:r>
      <w:proofErr w:type="spellEnd"/>
      <w:r w:rsidRPr="00FC1D1F">
        <w:rPr>
          <w:rFonts w:ascii="PT Astra Serif" w:hAnsi="PT Astra Serif"/>
          <w:sz w:val="28"/>
          <w:szCs w:val="28"/>
        </w:rPr>
        <w:t xml:space="preserve"> листов с повышенной сопротивляемостью огневому возведению</w:t>
      </w:r>
      <w:r>
        <w:rPr>
          <w:rFonts w:ascii="PT Astra Serif" w:hAnsi="PT Astra Serif"/>
          <w:sz w:val="28"/>
          <w:szCs w:val="28"/>
        </w:rPr>
        <w:t>;</w:t>
      </w:r>
    </w:p>
    <w:p w:rsidR="006449EC" w:rsidRPr="000640C7" w:rsidRDefault="006449EC" w:rsidP="006449EC">
      <w:pPr>
        <w:shd w:val="clear" w:color="auto" w:fill="FFFFFF"/>
        <w:tabs>
          <w:tab w:val="left" w:pos="993"/>
          <w:tab w:val="left" w:pos="1134"/>
        </w:tabs>
        <w:spacing w:after="0" w:line="240" w:lineRule="auto"/>
        <w:ind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3</w:t>
      </w:r>
      <w:r w:rsidRPr="00DC3FFC">
        <w:rPr>
          <w:rFonts w:ascii="PT Astra Serif" w:eastAsia="Times New Roman" w:hAnsi="PT Astra Serif" w:cs="Times New Roman"/>
          <w:color w:val="000000"/>
          <w:sz w:val="28"/>
          <w:szCs w:val="28"/>
          <w:lang w:eastAsia="ru-RU"/>
        </w:rPr>
        <w:t>.</w:t>
      </w:r>
      <w:r w:rsidRPr="000640C7">
        <w:rPr>
          <w:rFonts w:ascii="PT Astra Serif" w:eastAsia="Times New Roman" w:hAnsi="PT Astra Serif" w:cs="Times New Roman"/>
          <w:color w:val="000000"/>
          <w:sz w:val="28"/>
          <w:szCs w:val="28"/>
          <w:lang w:eastAsia="ru-RU"/>
        </w:rPr>
        <w:t xml:space="preserve"> Направление в </w:t>
      </w:r>
      <w:r w:rsidRPr="00DC3FFC">
        <w:rPr>
          <w:rFonts w:ascii="PT Astra Serif" w:eastAsia="Times New Roman" w:hAnsi="PT Astra Serif" w:cs="Times New Roman"/>
          <w:color w:val="000000"/>
          <w:sz w:val="28"/>
          <w:szCs w:val="28"/>
          <w:lang w:eastAsia="ru-RU"/>
        </w:rPr>
        <w:t xml:space="preserve">министерство строительства и жилищно-коммунального хозяйства Саратовской области </w:t>
      </w:r>
      <w:r w:rsidRPr="000640C7">
        <w:rPr>
          <w:rFonts w:ascii="PT Astra Serif" w:eastAsia="Times New Roman" w:hAnsi="PT Astra Serif" w:cs="Times New Roman"/>
          <w:color w:val="000000"/>
          <w:sz w:val="28"/>
          <w:szCs w:val="28"/>
          <w:lang w:eastAsia="ru-RU"/>
        </w:rPr>
        <w:t xml:space="preserve"> извещений </w:t>
      </w:r>
      <w:r>
        <w:rPr>
          <w:rFonts w:ascii="PT Astra Serif" w:eastAsia="Times New Roman" w:hAnsi="PT Astra Serif" w:cs="Times New Roman"/>
          <w:color w:val="000000"/>
          <w:sz w:val="28"/>
          <w:szCs w:val="28"/>
          <w:lang w:eastAsia="ru-RU"/>
        </w:rPr>
        <w:t xml:space="preserve">о начале строительства после начала строительства (часть 5 статьи 52 </w:t>
      </w:r>
      <w:r>
        <w:rPr>
          <w:rFonts w:ascii="PT Astra Serif" w:hAnsi="PT Astra Serif"/>
          <w:color w:val="000000"/>
          <w:sz w:val="28"/>
          <w:szCs w:val="28"/>
        </w:rPr>
        <w:t>Градостроительного кодекса Российской Федерации</w:t>
      </w:r>
      <w:r>
        <w:rPr>
          <w:rFonts w:ascii="PT Astra Serif" w:eastAsia="Times New Roman" w:hAnsi="PT Astra Serif" w:cs="Times New Roman"/>
          <w:color w:val="000000"/>
          <w:sz w:val="28"/>
          <w:szCs w:val="28"/>
          <w:lang w:eastAsia="ru-RU"/>
        </w:rPr>
        <w:t xml:space="preserve">) извещений </w:t>
      </w:r>
      <w:r w:rsidRPr="000640C7">
        <w:rPr>
          <w:rFonts w:ascii="PT Astra Serif" w:eastAsia="Times New Roman" w:hAnsi="PT Astra Serif" w:cs="Times New Roman"/>
          <w:color w:val="000000"/>
          <w:sz w:val="28"/>
          <w:szCs w:val="28"/>
          <w:lang w:eastAsia="ru-RU"/>
        </w:rPr>
        <w:t>о сроках завершения</w:t>
      </w:r>
      <w:r w:rsidRPr="00DC3FFC">
        <w:rPr>
          <w:rFonts w:ascii="PT Astra Serif" w:eastAsia="Times New Roman" w:hAnsi="PT Astra Serif" w:cs="Times New Roman"/>
          <w:color w:val="000000"/>
          <w:sz w:val="28"/>
          <w:szCs w:val="28"/>
          <w:lang w:eastAsia="ru-RU"/>
        </w:rPr>
        <w:t xml:space="preserve"> </w:t>
      </w:r>
      <w:r w:rsidRPr="000640C7">
        <w:rPr>
          <w:rFonts w:ascii="PT Astra Serif" w:eastAsia="Times New Roman" w:hAnsi="PT Astra Serif" w:cs="Times New Roman"/>
          <w:color w:val="000000"/>
          <w:sz w:val="28"/>
          <w:szCs w:val="28"/>
          <w:lang w:eastAsia="ru-RU"/>
        </w:rPr>
        <w:t>работ, подлежащих проверке, до их фактического завершения (ч</w:t>
      </w:r>
      <w:r>
        <w:rPr>
          <w:rFonts w:ascii="PT Astra Serif" w:eastAsia="Times New Roman" w:hAnsi="PT Astra Serif" w:cs="Times New Roman"/>
          <w:color w:val="000000"/>
          <w:sz w:val="28"/>
          <w:szCs w:val="28"/>
          <w:lang w:eastAsia="ru-RU"/>
        </w:rPr>
        <w:t>асть 6</w:t>
      </w:r>
      <w:r w:rsidRPr="000640C7">
        <w:rPr>
          <w:rFonts w:ascii="PT Astra Serif" w:eastAsia="Times New Roman" w:hAnsi="PT Astra Serif" w:cs="Times New Roman"/>
          <w:color w:val="000000"/>
          <w:sz w:val="28"/>
          <w:szCs w:val="28"/>
          <w:lang w:eastAsia="ru-RU"/>
        </w:rPr>
        <w:t xml:space="preserve"> ст</w:t>
      </w:r>
      <w:r>
        <w:rPr>
          <w:rFonts w:ascii="PT Astra Serif" w:eastAsia="Times New Roman" w:hAnsi="PT Astra Serif" w:cs="Times New Roman"/>
          <w:color w:val="000000"/>
          <w:sz w:val="28"/>
          <w:szCs w:val="28"/>
          <w:lang w:eastAsia="ru-RU"/>
        </w:rPr>
        <w:t xml:space="preserve">атьи </w:t>
      </w:r>
      <w:r w:rsidRPr="000640C7">
        <w:rPr>
          <w:rFonts w:ascii="PT Astra Serif" w:eastAsia="Times New Roman" w:hAnsi="PT Astra Serif" w:cs="Times New Roman"/>
          <w:color w:val="000000"/>
          <w:sz w:val="28"/>
          <w:szCs w:val="28"/>
          <w:lang w:eastAsia="ru-RU"/>
        </w:rPr>
        <w:t xml:space="preserve">52 </w:t>
      </w:r>
      <w:r>
        <w:rPr>
          <w:rFonts w:ascii="PT Astra Serif" w:hAnsi="PT Astra Serif"/>
          <w:color w:val="000000"/>
          <w:sz w:val="28"/>
          <w:szCs w:val="28"/>
        </w:rPr>
        <w:t>Градостроительного кодекса Российской Федерации</w:t>
      </w:r>
      <w:r w:rsidRPr="000640C7">
        <w:rPr>
          <w:rFonts w:ascii="PT Astra Serif" w:eastAsia="Times New Roman" w:hAnsi="PT Astra Serif" w:cs="Times New Roman"/>
          <w:color w:val="000000"/>
          <w:sz w:val="28"/>
          <w:szCs w:val="28"/>
          <w:lang w:eastAsia="ru-RU"/>
        </w:rPr>
        <w:t>);</w:t>
      </w:r>
    </w:p>
    <w:p w:rsidR="006449EC" w:rsidRPr="000640C7" w:rsidRDefault="006449EC" w:rsidP="006449EC">
      <w:pPr>
        <w:shd w:val="clear" w:color="auto" w:fill="FFFFFF"/>
        <w:spacing w:after="0" w:line="240" w:lineRule="auto"/>
        <w:ind w:firstLine="709"/>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4</w:t>
      </w:r>
      <w:r w:rsidRPr="00DC3FFC">
        <w:rPr>
          <w:rFonts w:ascii="PT Astra Serif" w:eastAsia="Times New Roman" w:hAnsi="PT Astra Serif" w:cs="Times New Roman"/>
          <w:color w:val="000000"/>
          <w:sz w:val="28"/>
          <w:szCs w:val="28"/>
          <w:lang w:eastAsia="ru-RU"/>
        </w:rPr>
        <w:t>.</w:t>
      </w:r>
      <w:r w:rsidRPr="000640C7">
        <w:rPr>
          <w:rFonts w:ascii="PT Astra Serif" w:eastAsia="Times New Roman" w:hAnsi="PT Astra Serif" w:cs="Times New Roman"/>
          <w:color w:val="000000"/>
          <w:sz w:val="28"/>
          <w:szCs w:val="28"/>
          <w:lang w:eastAsia="ru-RU"/>
        </w:rPr>
        <w:t xml:space="preserve"> Нарушение порядка осуществления строительства:</w:t>
      </w:r>
    </w:p>
    <w:p w:rsidR="006449EC" w:rsidRPr="00DC3FFC" w:rsidRDefault="006449EC" w:rsidP="006449EC">
      <w:pPr>
        <w:shd w:val="clear" w:color="auto" w:fill="FFFFFF"/>
        <w:spacing w:after="0" w:line="240" w:lineRule="auto"/>
        <w:ind w:firstLine="709"/>
        <w:jc w:val="both"/>
        <w:rPr>
          <w:rFonts w:ascii="PT Astra Serif" w:hAnsi="PT Astra Serif"/>
          <w:sz w:val="28"/>
          <w:szCs w:val="28"/>
        </w:rPr>
      </w:pPr>
      <w:r>
        <w:rPr>
          <w:rFonts w:ascii="PT Astra Serif" w:eastAsia="Times New Roman" w:hAnsi="PT Astra Serif" w:cs="Times New Roman"/>
          <w:color w:val="000000"/>
          <w:sz w:val="28"/>
          <w:szCs w:val="28"/>
          <w:lang w:eastAsia="ru-RU"/>
        </w:rPr>
        <w:t>4</w:t>
      </w:r>
      <w:bookmarkStart w:id="0" w:name="_GoBack"/>
      <w:bookmarkEnd w:id="0"/>
      <w:r w:rsidRPr="000640C7">
        <w:rPr>
          <w:rFonts w:ascii="PT Astra Serif" w:eastAsia="Times New Roman" w:hAnsi="PT Astra Serif" w:cs="Times New Roman"/>
          <w:color w:val="000000"/>
          <w:sz w:val="28"/>
          <w:szCs w:val="28"/>
          <w:lang w:eastAsia="ru-RU"/>
        </w:rPr>
        <w:t xml:space="preserve">.1. </w:t>
      </w:r>
      <w:r>
        <w:rPr>
          <w:rFonts w:ascii="PT Astra Serif" w:eastAsia="Times New Roman" w:hAnsi="PT Astra Serif" w:cs="Times New Roman"/>
          <w:color w:val="000000"/>
          <w:sz w:val="28"/>
          <w:szCs w:val="28"/>
          <w:lang w:eastAsia="ru-RU"/>
        </w:rPr>
        <w:t>о</w:t>
      </w:r>
      <w:r w:rsidRPr="000640C7">
        <w:rPr>
          <w:rFonts w:ascii="PT Astra Serif" w:eastAsia="Times New Roman" w:hAnsi="PT Astra Serif" w:cs="Times New Roman"/>
          <w:color w:val="000000"/>
          <w:sz w:val="28"/>
          <w:szCs w:val="28"/>
          <w:lang w:eastAsia="ru-RU"/>
        </w:rPr>
        <w:t>существление с</w:t>
      </w:r>
      <w:r>
        <w:rPr>
          <w:rFonts w:ascii="PT Astra Serif" w:eastAsia="Times New Roman" w:hAnsi="PT Astra Serif" w:cs="Times New Roman"/>
          <w:color w:val="000000"/>
          <w:sz w:val="28"/>
          <w:szCs w:val="28"/>
          <w:lang w:eastAsia="ru-RU"/>
        </w:rPr>
        <w:t xml:space="preserve">троительства без разрешения (статья </w:t>
      </w:r>
      <w:r w:rsidRPr="000640C7">
        <w:rPr>
          <w:rFonts w:ascii="PT Astra Serif" w:eastAsia="Times New Roman" w:hAnsi="PT Astra Serif" w:cs="Times New Roman"/>
          <w:color w:val="000000"/>
          <w:sz w:val="28"/>
          <w:szCs w:val="28"/>
          <w:lang w:eastAsia="ru-RU"/>
        </w:rPr>
        <w:t xml:space="preserve">51 </w:t>
      </w:r>
      <w:r>
        <w:rPr>
          <w:rFonts w:ascii="PT Astra Serif" w:hAnsi="PT Astra Serif"/>
          <w:color w:val="000000"/>
          <w:sz w:val="28"/>
          <w:szCs w:val="28"/>
        </w:rPr>
        <w:t>Градостроительного кодекса Российской Федерации</w:t>
      </w:r>
      <w:r>
        <w:rPr>
          <w:rFonts w:ascii="PT Astra Serif" w:eastAsia="Times New Roman" w:hAnsi="PT Astra Serif" w:cs="Times New Roman"/>
          <w:color w:val="000000"/>
          <w:sz w:val="28"/>
          <w:szCs w:val="28"/>
          <w:lang w:eastAsia="ru-RU"/>
        </w:rPr>
        <w:t>).</w:t>
      </w:r>
    </w:p>
    <w:p w:rsidR="002702B9" w:rsidRDefault="002702B9"/>
    <w:sectPr w:rsidR="00270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972"/>
    <w:multiLevelType w:val="multilevel"/>
    <w:tmpl w:val="99665A76"/>
    <w:lvl w:ilvl="0">
      <w:start w:val="1"/>
      <w:numFmt w:val="decimal"/>
      <w:lvlText w:val="%1."/>
      <w:lvlJc w:val="left"/>
      <w:pPr>
        <w:ind w:left="1470" w:hanging="1470"/>
      </w:pPr>
      <w:rPr>
        <w:rFonts w:hint="default"/>
      </w:rPr>
    </w:lvl>
    <w:lvl w:ilvl="1">
      <w:start w:val="1"/>
      <w:numFmt w:val="decimal"/>
      <w:lvlText w:val="%1.%2."/>
      <w:lvlJc w:val="left"/>
      <w:pPr>
        <w:ind w:left="2179"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82F420E"/>
    <w:multiLevelType w:val="hybridMultilevel"/>
    <w:tmpl w:val="EB301990"/>
    <w:lvl w:ilvl="0" w:tplc="1EEEF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91C16EC"/>
    <w:multiLevelType w:val="hybridMultilevel"/>
    <w:tmpl w:val="E578D932"/>
    <w:lvl w:ilvl="0" w:tplc="FD02FA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65A5FE0"/>
    <w:multiLevelType w:val="multilevel"/>
    <w:tmpl w:val="F290111E"/>
    <w:lvl w:ilvl="0">
      <w:start w:val="1"/>
      <w:numFmt w:val="decimal"/>
      <w:lvlText w:val="%1."/>
      <w:lvlJc w:val="left"/>
      <w:pPr>
        <w:ind w:left="1422" w:hanging="855"/>
      </w:pPr>
      <w:rPr>
        <w:rFonts w:cs="Times New Roman" w:hint="default"/>
        <w:color w:val="auto"/>
      </w:rPr>
    </w:lvl>
    <w:lvl w:ilvl="1">
      <w:start w:val="1"/>
      <w:numFmt w:val="decimal"/>
      <w:isLgl/>
      <w:lvlText w:val="%1.%2"/>
      <w:lvlJc w:val="left"/>
      <w:pPr>
        <w:ind w:left="1677" w:hanging="1110"/>
      </w:pPr>
      <w:rPr>
        <w:rFonts w:hint="default"/>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72CE154E"/>
    <w:multiLevelType w:val="hybridMultilevel"/>
    <w:tmpl w:val="7FDE0B88"/>
    <w:lvl w:ilvl="0" w:tplc="EACC3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EC"/>
    <w:rsid w:val="002702B9"/>
    <w:rsid w:val="0064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EC"/>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9EC"/>
    <w:pPr>
      <w:ind w:left="720"/>
      <w:contextualSpacing/>
    </w:pPr>
  </w:style>
  <w:style w:type="table" w:styleId="a4">
    <w:name w:val="Table Grid"/>
    <w:basedOn w:val="a1"/>
    <w:uiPriority w:val="59"/>
    <w:rsid w:val="006449E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44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EC"/>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9EC"/>
    <w:pPr>
      <w:ind w:left="720"/>
      <w:contextualSpacing/>
    </w:pPr>
  </w:style>
  <w:style w:type="table" w:styleId="a4">
    <w:name w:val="Table Grid"/>
    <w:basedOn w:val="a1"/>
    <w:uiPriority w:val="59"/>
    <w:rsid w:val="006449E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44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80AD9261B9E2C4947E90574E0FB9003D5AB78732028BBFC935EC54FB076B95D9D4CF50A999198086187D1D0B0F9066C776DBA5ADAFF5AAAA8N" TargetMode="External"/><Relationship Id="rId3" Type="http://schemas.microsoft.com/office/2007/relationships/stylesWithEffects" Target="stylesWithEffects.xml"/><Relationship Id="rId7" Type="http://schemas.openxmlformats.org/officeDocument/2006/relationships/hyperlink" Target="consultantplus://offline/ref=7F1EB12635D26D3AF9B733CB9CB8DBF860E039B10236AECE758E17DA9E3E1B2C5FA2C135F136A4B7673612B4C6995AC75006C6FC94OB7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16BB64CC0C84BB95E55A2104959B7EDB790B1B3ECDD761551EDDC322041DEDF5E005118042520FDB370FF7B9BB88238ACFBCE4E0B1J460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2528</Words>
  <Characters>14414</Characters>
  <Application>Microsoft Office Word</Application>
  <DocSecurity>0</DocSecurity>
  <Lines>120</Lines>
  <Paragraphs>33</Paragraphs>
  <ScaleCrop>false</ScaleCrop>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Ласько Людмила Николаевна</dc:creator>
  <cp:lastModifiedBy>Ласько Людмила Николаевна</cp:lastModifiedBy>
  <cp:revision>2</cp:revision>
  <dcterms:created xsi:type="dcterms:W3CDTF">2022-06-30T11:34:00Z</dcterms:created>
  <dcterms:modified xsi:type="dcterms:W3CDTF">2022-06-30T11:35:00Z</dcterms:modified>
</cp:coreProperties>
</file>